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6AA" w:rsidRPr="00D01FD1" w:rsidRDefault="009C16AA" w:rsidP="00655E91">
      <w:pPr>
        <w:spacing w:line="259" w:lineRule="auto"/>
        <w:jc w:val="center"/>
        <w:rPr>
          <w:rFonts w:asciiTheme="minorHAnsi" w:eastAsia="Calibri" w:hAnsiTheme="minorHAnsi" w:cstheme="minorHAnsi"/>
          <w:b/>
          <w:sz w:val="60"/>
          <w:szCs w:val="60"/>
          <w:lang w:val="en-NZ"/>
        </w:rPr>
      </w:pPr>
      <w:r w:rsidRPr="00D01FD1">
        <w:rPr>
          <w:rFonts w:asciiTheme="minorHAnsi" w:eastAsia="Calibri" w:hAnsiTheme="minorHAnsi" w:cstheme="minorHAnsi"/>
          <w:b/>
          <w:sz w:val="60"/>
          <w:szCs w:val="60"/>
          <w:lang w:val="en-NZ"/>
        </w:rPr>
        <w:t>Waitapu</w:t>
      </w:r>
    </w:p>
    <w:p w:rsidR="009C16AA" w:rsidRPr="00D01FD1" w:rsidRDefault="009C16AA" w:rsidP="00655E91">
      <w:pPr>
        <w:spacing w:line="259" w:lineRule="auto"/>
        <w:jc w:val="center"/>
        <w:rPr>
          <w:rFonts w:asciiTheme="minorHAnsi" w:eastAsia="Calibri" w:hAnsiTheme="minorHAnsi" w:cstheme="minorHAnsi"/>
          <w:b/>
          <w:sz w:val="36"/>
          <w:szCs w:val="36"/>
          <w:lang w:val="en-NZ"/>
        </w:rPr>
      </w:pPr>
      <w:r w:rsidRPr="00D01FD1">
        <w:rPr>
          <w:rFonts w:asciiTheme="minorHAnsi" w:eastAsia="Calibri" w:hAnsiTheme="minorHAnsi" w:cstheme="minorHAnsi"/>
          <w:b/>
          <w:sz w:val="36"/>
          <w:szCs w:val="36"/>
          <w:lang w:val="en-NZ"/>
        </w:rPr>
        <w:t>Helen Waaka</w:t>
      </w:r>
    </w:p>
    <w:p w:rsidR="00655E91" w:rsidRPr="00D01FD1" w:rsidRDefault="009C16AA" w:rsidP="00655E91">
      <w:pPr>
        <w:spacing w:line="259" w:lineRule="auto"/>
        <w:jc w:val="center"/>
        <w:rPr>
          <w:rFonts w:asciiTheme="minorHAnsi" w:eastAsia="Calibri" w:hAnsiTheme="minorHAnsi" w:cstheme="minorHAnsi"/>
          <w:i/>
          <w:sz w:val="44"/>
          <w:szCs w:val="44"/>
          <w:lang w:val="en-NZ"/>
        </w:rPr>
      </w:pPr>
      <w:r w:rsidRPr="00D01FD1">
        <w:rPr>
          <w:rFonts w:asciiTheme="minorHAnsi" w:eastAsia="Calibri" w:hAnsiTheme="minorHAnsi" w:cstheme="minorHAnsi"/>
          <w:i/>
          <w:sz w:val="44"/>
          <w:szCs w:val="44"/>
          <w:lang w:val="en-NZ"/>
        </w:rPr>
        <w:t>Notes for book groups</w:t>
      </w:r>
    </w:p>
    <w:p w:rsidR="009C16AA" w:rsidRPr="00D01FD1" w:rsidRDefault="009C16AA" w:rsidP="00655E91">
      <w:pPr>
        <w:spacing w:line="259" w:lineRule="auto"/>
        <w:jc w:val="center"/>
        <w:rPr>
          <w:rFonts w:asciiTheme="minorHAnsi" w:eastAsia="Calibri" w:hAnsiTheme="minorHAnsi" w:cstheme="minorHAnsi"/>
          <w:i/>
          <w:lang w:val="en-NZ"/>
        </w:rPr>
      </w:pPr>
      <w:r w:rsidRPr="00D01FD1">
        <w:rPr>
          <w:rFonts w:asciiTheme="minorHAnsi" w:eastAsia="Calibri" w:hAnsiTheme="minorHAnsi" w:cstheme="minorHAnsi"/>
          <w:i/>
          <w:lang w:val="en-NZ"/>
        </w:rPr>
        <w:t xml:space="preserve"> </w:t>
      </w:r>
    </w:p>
    <w:p w:rsidR="009C16AA" w:rsidRPr="00D01FD1" w:rsidRDefault="00655E91" w:rsidP="00655E91">
      <w:pPr>
        <w:spacing w:line="259" w:lineRule="auto"/>
        <w:rPr>
          <w:rFonts w:asciiTheme="minorHAnsi" w:eastAsia="Calibri" w:hAnsiTheme="minorHAnsi" w:cstheme="minorHAnsi"/>
          <w:b/>
          <w:sz w:val="43"/>
          <w:szCs w:val="43"/>
          <w:lang w:val="en-NZ"/>
        </w:rPr>
      </w:pPr>
      <w:r w:rsidRPr="00D01FD1">
        <w:rPr>
          <w:rFonts w:asciiTheme="minorHAnsi" w:eastAsia="Calibri" w:hAnsiTheme="minorHAnsi" w:cstheme="minorHAnsi"/>
          <w:b/>
          <w:sz w:val="43"/>
          <w:szCs w:val="43"/>
          <w:lang w:val="en-NZ"/>
        </w:rPr>
        <w:t>A summary</w:t>
      </w:r>
    </w:p>
    <w:p w:rsidR="00655E91" w:rsidRPr="00D01FD1" w:rsidRDefault="00655E91" w:rsidP="00655E91">
      <w:pPr>
        <w:spacing w:line="259" w:lineRule="auto"/>
        <w:rPr>
          <w:rFonts w:asciiTheme="minorHAnsi" w:eastAsia="Calibri" w:hAnsiTheme="minorHAnsi" w:cstheme="minorHAnsi"/>
          <w:b/>
          <w:lang w:val="en-NZ"/>
        </w:rPr>
      </w:pPr>
    </w:p>
    <w:p w:rsidR="009C16AA" w:rsidRPr="00D01FD1" w:rsidRDefault="009C16AA" w:rsidP="00D01FD1">
      <w:pPr>
        <w:tabs>
          <w:tab w:val="left" w:pos="2268"/>
        </w:tabs>
        <w:spacing w:line="259" w:lineRule="auto"/>
        <w:rPr>
          <w:rFonts w:asciiTheme="minorHAnsi" w:eastAsiaTheme="minorHAnsi" w:hAnsiTheme="minorHAnsi" w:cstheme="minorBidi"/>
          <w:lang w:val="en-NZ"/>
        </w:rPr>
      </w:pPr>
      <w:r w:rsidRPr="009F6709">
        <w:rPr>
          <w:rFonts w:asciiTheme="minorHAnsi" w:eastAsiaTheme="minorHAnsi" w:hAnsiTheme="minorHAnsi" w:cstheme="minorBidi"/>
          <w:i/>
          <w:lang w:val="en-NZ"/>
        </w:rPr>
        <w:t>Waitapu</w:t>
      </w:r>
      <w:r w:rsidRPr="00D01FD1">
        <w:rPr>
          <w:rFonts w:asciiTheme="minorHAnsi" w:eastAsiaTheme="minorHAnsi" w:hAnsiTheme="minorHAnsi" w:cstheme="minorBidi"/>
          <w:lang w:val="en-NZ"/>
        </w:rPr>
        <w:t xml:space="preserve"> is a collection of interconnected short stories set in rural New Zealand. Its characters take us beneath the supposed tranquillity of small towns to reveal the heartbreak, kindness and survival of everyday lives. Sisters Ruby and Rowena reconnect, </w:t>
      </w:r>
      <w:proofErr w:type="spellStart"/>
      <w:r w:rsidRPr="00D01FD1">
        <w:rPr>
          <w:rFonts w:asciiTheme="minorHAnsi" w:eastAsiaTheme="minorHAnsi" w:hAnsiTheme="minorHAnsi" w:cstheme="minorBidi"/>
          <w:lang w:val="en-NZ"/>
        </w:rPr>
        <w:t>Mereata</w:t>
      </w:r>
      <w:proofErr w:type="spellEnd"/>
      <w:r w:rsidRPr="00D01FD1">
        <w:rPr>
          <w:rFonts w:asciiTheme="minorHAnsi" w:eastAsiaTheme="minorHAnsi" w:hAnsiTheme="minorHAnsi" w:cstheme="minorBidi"/>
          <w:lang w:val="en-NZ"/>
        </w:rPr>
        <w:t xml:space="preserve"> feels the breath of her tīpuna on the back of her neck and Harriet goes missing from the rest home. </w:t>
      </w:r>
      <w:r w:rsidRPr="009F6709">
        <w:rPr>
          <w:rFonts w:asciiTheme="minorHAnsi" w:eastAsiaTheme="minorHAnsi" w:hAnsiTheme="minorHAnsi" w:cstheme="minorBidi"/>
          <w:i/>
          <w:lang w:val="en-NZ"/>
        </w:rPr>
        <w:t>Waitapu</w:t>
      </w:r>
      <w:r w:rsidRPr="00D01FD1">
        <w:rPr>
          <w:rFonts w:asciiTheme="minorHAnsi" w:eastAsiaTheme="minorHAnsi" w:hAnsiTheme="minorHAnsi" w:cstheme="minorBidi"/>
          <w:lang w:val="en-NZ"/>
        </w:rPr>
        <w:t xml:space="preserve"> is an intimate and moving portrait of rural New Zealand life for both Māori and Pākehā</w:t>
      </w:r>
      <w:r w:rsidR="009F6709">
        <w:rPr>
          <w:rFonts w:asciiTheme="minorHAnsi" w:eastAsiaTheme="minorHAnsi" w:hAnsiTheme="minorHAnsi" w:cstheme="minorBidi"/>
          <w:lang w:val="en-NZ"/>
        </w:rPr>
        <w:t xml:space="preserve"> </w:t>
      </w:r>
      <w:r w:rsidRPr="00D01FD1">
        <w:rPr>
          <w:rFonts w:asciiTheme="minorHAnsi" w:eastAsiaTheme="minorHAnsi" w:hAnsiTheme="minorHAnsi" w:cstheme="minorBidi"/>
          <w:lang w:val="en-NZ"/>
        </w:rPr>
        <w:t>and addresses important life issues such as aging, deprivation and family violence.</w:t>
      </w:r>
    </w:p>
    <w:p w:rsidR="009C16AA" w:rsidRPr="00D01FD1" w:rsidRDefault="009C16AA" w:rsidP="00655E91">
      <w:pPr>
        <w:rPr>
          <w:rFonts w:asciiTheme="minorHAnsi" w:hAnsiTheme="minorHAnsi" w:cstheme="minorHAnsi"/>
        </w:rPr>
      </w:pPr>
    </w:p>
    <w:p w:rsidR="009E4042" w:rsidRPr="00D01FD1" w:rsidRDefault="00655E91" w:rsidP="00655E91">
      <w:pPr>
        <w:spacing w:line="259" w:lineRule="auto"/>
        <w:rPr>
          <w:rFonts w:asciiTheme="minorHAnsi" w:eastAsia="Calibri" w:hAnsiTheme="minorHAnsi" w:cstheme="minorHAnsi"/>
          <w:b/>
          <w:sz w:val="43"/>
          <w:szCs w:val="43"/>
          <w:lang w:val="en-NZ"/>
        </w:rPr>
      </w:pPr>
      <w:r w:rsidRPr="00D01FD1">
        <w:rPr>
          <w:rFonts w:asciiTheme="minorHAnsi" w:eastAsia="Calibri" w:hAnsiTheme="minorHAnsi" w:cstheme="minorHAnsi"/>
          <w:b/>
          <w:sz w:val="43"/>
          <w:szCs w:val="43"/>
          <w:lang w:val="en-NZ"/>
        </w:rPr>
        <w:t>The author</w:t>
      </w:r>
    </w:p>
    <w:p w:rsidR="00655E91" w:rsidRPr="00D01FD1" w:rsidRDefault="00655E91" w:rsidP="00655E91">
      <w:pPr>
        <w:spacing w:line="259" w:lineRule="auto"/>
        <w:rPr>
          <w:rFonts w:asciiTheme="minorHAnsi" w:eastAsia="Calibri" w:hAnsiTheme="minorHAnsi" w:cstheme="minorHAnsi"/>
          <w:b/>
          <w:lang w:val="en-NZ"/>
        </w:rPr>
      </w:pPr>
    </w:p>
    <w:p w:rsidR="009E4042" w:rsidRPr="00D01FD1" w:rsidRDefault="009F6709" w:rsidP="00D01FD1">
      <w:pPr>
        <w:tabs>
          <w:tab w:val="left" w:pos="2268"/>
        </w:tabs>
        <w:spacing w:line="259" w:lineRule="auto"/>
        <w:rPr>
          <w:rFonts w:asciiTheme="minorHAnsi" w:eastAsiaTheme="minorHAnsi" w:hAnsiTheme="minorHAnsi" w:cstheme="minorBidi"/>
          <w:lang w:val="en-NZ"/>
        </w:rPr>
      </w:pPr>
      <w:r>
        <w:rPr>
          <w:rFonts w:asciiTheme="minorHAnsi" w:eastAsiaTheme="minorHAnsi" w:hAnsiTheme="minorHAnsi" w:cstheme="minorBidi"/>
          <w:lang w:val="en-NZ"/>
        </w:rPr>
        <w:t>Helen Waaka, (Ngāti Whātua, Ngāti Torehina</w:t>
      </w:r>
      <w:r w:rsidR="009E4042" w:rsidRPr="00D01FD1">
        <w:rPr>
          <w:rFonts w:asciiTheme="minorHAnsi" w:eastAsiaTheme="minorHAnsi" w:hAnsiTheme="minorHAnsi" w:cstheme="minorBidi"/>
          <w:lang w:val="en-NZ"/>
        </w:rPr>
        <w:t xml:space="preserve">) completed a Graduate Diploma in Creative Writing with the Whitireia Creative Writing Programme in 2011. In the same year she had two stories, ‘Hineraumati’ and ‘Obsession with Katherine’ published in ​ </w:t>
      </w:r>
      <w:r w:rsidR="009E4042" w:rsidRPr="009F6709">
        <w:rPr>
          <w:rFonts w:asciiTheme="minorHAnsi" w:eastAsiaTheme="minorHAnsi" w:hAnsiTheme="minorHAnsi" w:cstheme="minorBidi"/>
          <w:i/>
          <w:lang w:val="en-NZ"/>
        </w:rPr>
        <w:t>Huia Short Stories 9</w:t>
      </w:r>
      <w:r w:rsidR="009E4042" w:rsidRPr="00D01FD1">
        <w:rPr>
          <w:rFonts w:asciiTheme="minorHAnsi" w:eastAsiaTheme="minorHAnsi" w:hAnsiTheme="minorHAnsi" w:cstheme="minorBidi"/>
          <w:lang w:val="en-NZ"/>
        </w:rPr>
        <w:t xml:space="preserve"> with ‘Hineraumati’ winning the best English-language short story section of the Pikihuia </w:t>
      </w:r>
      <w:r>
        <w:rPr>
          <w:rFonts w:asciiTheme="minorHAnsi" w:eastAsiaTheme="minorHAnsi" w:hAnsiTheme="minorHAnsi" w:cstheme="minorBidi"/>
          <w:lang w:val="en-NZ"/>
        </w:rPr>
        <w:t>A</w:t>
      </w:r>
      <w:r w:rsidR="009E4042" w:rsidRPr="00D01FD1">
        <w:rPr>
          <w:rFonts w:asciiTheme="minorHAnsi" w:eastAsiaTheme="minorHAnsi" w:hAnsiTheme="minorHAnsi" w:cstheme="minorBidi"/>
          <w:lang w:val="en-NZ"/>
        </w:rPr>
        <w:t>wards. In 2012 she was awarded a New Zealand Society of Authors</w:t>
      </w:r>
      <w:r>
        <w:rPr>
          <w:rFonts w:asciiTheme="minorHAnsi" w:eastAsiaTheme="minorHAnsi" w:hAnsiTheme="minorHAnsi" w:cstheme="minorBidi"/>
          <w:lang w:val="en-NZ"/>
        </w:rPr>
        <w:t>’</w:t>
      </w:r>
      <w:r w:rsidR="009E4042" w:rsidRPr="00D01FD1">
        <w:rPr>
          <w:rFonts w:asciiTheme="minorHAnsi" w:eastAsiaTheme="minorHAnsi" w:hAnsiTheme="minorHAnsi" w:cstheme="minorBidi"/>
          <w:lang w:val="en-NZ"/>
        </w:rPr>
        <w:t xml:space="preserve"> mentorship and in 2013 she had a further two stories, ‘Staying Alive’ and ‘Eva’ published </w:t>
      </w:r>
      <w:proofErr w:type="gramStart"/>
      <w:r w:rsidR="009E4042" w:rsidRPr="00D01FD1">
        <w:rPr>
          <w:rFonts w:asciiTheme="minorHAnsi" w:eastAsiaTheme="minorHAnsi" w:hAnsiTheme="minorHAnsi" w:cstheme="minorBidi"/>
          <w:lang w:val="en-NZ"/>
        </w:rPr>
        <w:t>in ​</w:t>
      </w:r>
      <w:r w:rsidR="009E4042" w:rsidRPr="009F6709">
        <w:rPr>
          <w:rFonts w:asciiTheme="minorHAnsi" w:eastAsiaTheme="minorHAnsi" w:hAnsiTheme="minorHAnsi" w:cstheme="minorBidi"/>
          <w:i/>
          <w:lang w:val="en-NZ"/>
        </w:rPr>
        <w:t>Huia</w:t>
      </w:r>
      <w:proofErr w:type="gramEnd"/>
      <w:r w:rsidR="009E4042" w:rsidRPr="009F6709">
        <w:rPr>
          <w:rFonts w:asciiTheme="minorHAnsi" w:eastAsiaTheme="minorHAnsi" w:hAnsiTheme="minorHAnsi" w:cstheme="minorBidi"/>
          <w:i/>
          <w:lang w:val="en-NZ"/>
        </w:rPr>
        <w:t xml:space="preserve"> Short Stories 10</w:t>
      </w:r>
      <w:r w:rsidR="00475548">
        <w:rPr>
          <w:rFonts w:asciiTheme="minorHAnsi" w:eastAsiaTheme="minorHAnsi" w:hAnsiTheme="minorHAnsi" w:cstheme="minorBidi"/>
          <w:i/>
          <w:lang w:val="en-NZ"/>
        </w:rPr>
        <w:t>.</w:t>
      </w:r>
      <w:r w:rsidR="009E4042" w:rsidRPr="00D01FD1">
        <w:rPr>
          <w:rFonts w:asciiTheme="minorHAnsi" w:eastAsiaTheme="minorHAnsi" w:hAnsiTheme="minorHAnsi" w:cstheme="minorBidi"/>
          <w:lang w:val="en-NZ"/>
        </w:rPr>
        <w:t xml:space="preserve"> ‘Eva’ </w:t>
      </w:r>
      <w:r w:rsidR="00475548">
        <w:rPr>
          <w:rFonts w:asciiTheme="minorHAnsi" w:eastAsiaTheme="minorHAnsi" w:hAnsiTheme="minorHAnsi" w:cstheme="minorBidi"/>
          <w:lang w:val="en-NZ"/>
        </w:rPr>
        <w:t xml:space="preserve">also received a highly commended </w:t>
      </w:r>
      <w:r w:rsidR="009E4042" w:rsidRPr="00D01FD1">
        <w:rPr>
          <w:rFonts w:asciiTheme="minorHAnsi" w:eastAsiaTheme="minorHAnsi" w:hAnsiTheme="minorHAnsi" w:cstheme="minorBidi"/>
          <w:lang w:val="en-NZ"/>
        </w:rPr>
        <w:t xml:space="preserve">in the </w:t>
      </w:r>
      <w:r>
        <w:rPr>
          <w:rFonts w:asciiTheme="minorHAnsi" w:eastAsiaTheme="minorHAnsi" w:hAnsiTheme="minorHAnsi" w:cstheme="minorBidi"/>
          <w:lang w:val="en-NZ"/>
        </w:rPr>
        <w:t>n</w:t>
      </w:r>
      <w:r w:rsidR="009E4042" w:rsidRPr="00D01FD1">
        <w:rPr>
          <w:rFonts w:asciiTheme="minorHAnsi" w:eastAsiaTheme="minorHAnsi" w:hAnsiTheme="minorHAnsi" w:cstheme="minorBidi"/>
          <w:lang w:val="en-NZ"/>
        </w:rPr>
        <w:t xml:space="preserve">ovel </w:t>
      </w:r>
      <w:r>
        <w:rPr>
          <w:rFonts w:asciiTheme="minorHAnsi" w:eastAsiaTheme="minorHAnsi" w:hAnsiTheme="minorHAnsi" w:cstheme="minorBidi"/>
          <w:lang w:val="en-NZ"/>
        </w:rPr>
        <w:t>e</w:t>
      </w:r>
      <w:r w:rsidR="009E4042" w:rsidRPr="00D01FD1">
        <w:rPr>
          <w:rFonts w:asciiTheme="minorHAnsi" w:eastAsiaTheme="minorHAnsi" w:hAnsiTheme="minorHAnsi" w:cstheme="minorBidi"/>
          <w:lang w:val="en-NZ"/>
        </w:rPr>
        <w:t xml:space="preserve">xtract category of the Pikihuia </w:t>
      </w:r>
      <w:r>
        <w:rPr>
          <w:rFonts w:asciiTheme="minorHAnsi" w:eastAsiaTheme="minorHAnsi" w:hAnsiTheme="minorHAnsi" w:cstheme="minorBidi"/>
          <w:lang w:val="en-NZ"/>
        </w:rPr>
        <w:t>A</w:t>
      </w:r>
      <w:r w:rsidR="009E4042" w:rsidRPr="00D01FD1">
        <w:rPr>
          <w:rFonts w:asciiTheme="minorHAnsi" w:eastAsiaTheme="minorHAnsi" w:hAnsiTheme="minorHAnsi" w:cstheme="minorBidi"/>
          <w:lang w:val="en-NZ"/>
        </w:rPr>
        <w:t>wards. A second novel extract ​ ‘Eyes of God’</w:t>
      </w:r>
      <w:proofErr w:type="gramStart"/>
      <w:r w:rsidR="009E4042" w:rsidRPr="00D01FD1">
        <w:rPr>
          <w:rFonts w:asciiTheme="minorHAnsi" w:eastAsiaTheme="minorHAnsi" w:hAnsiTheme="minorHAnsi" w:cstheme="minorBidi"/>
          <w:lang w:val="en-NZ"/>
        </w:rPr>
        <w:t>​ was</w:t>
      </w:r>
      <w:proofErr w:type="gramEnd"/>
      <w:r w:rsidR="009E4042" w:rsidRPr="00D01FD1">
        <w:rPr>
          <w:rFonts w:asciiTheme="minorHAnsi" w:eastAsiaTheme="minorHAnsi" w:hAnsiTheme="minorHAnsi" w:cstheme="minorBidi"/>
          <w:lang w:val="en-NZ"/>
        </w:rPr>
        <w:t xml:space="preserve"> short-listed in the 2015 Pikihuia Awards and has since been published in ​</w:t>
      </w:r>
      <w:r w:rsidR="009E4042" w:rsidRPr="009F6709">
        <w:rPr>
          <w:rFonts w:asciiTheme="minorHAnsi" w:eastAsiaTheme="minorHAnsi" w:hAnsiTheme="minorHAnsi" w:cstheme="minorBidi"/>
          <w:i/>
          <w:lang w:val="en-NZ"/>
        </w:rPr>
        <w:t>Huia Short Stories 11</w:t>
      </w:r>
      <w:r w:rsidR="009E4042" w:rsidRPr="00D01FD1">
        <w:rPr>
          <w:rFonts w:asciiTheme="minorHAnsi" w:eastAsiaTheme="minorHAnsi" w:hAnsiTheme="minorHAnsi" w:cstheme="minorBidi"/>
          <w:lang w:val="en-NZ"/>
        </w:rPr>
        <w:t xml:space="preserve">. </w:t>
      </w:r>
    </w:p>
    <w:p w:rsidR="00AC5840" w:rsidRPr="00D01FD1" w:rsidRDefault="00AC5840" w:rsidP="00D01FD1">
      <w:pPr>
        <w:tabs>
          <w:tab w:val="left" w:pos="2268"/>
        </w:tabs>
        <w:spacing w:line="259" w:lineRule="auto"/>
        <w:rPr>
          <w:rFonts w:asciiTheme="minorHAnsi" w:eastAsiaTheme="minorHAnsi" w:hAnsiTheme="minorHAnsi" w:cstheme="minorBidi"/>
          <w:lang w:val="en-NZ"/>
        </w:rPr>
      </w:pPr>
    </w:p>
    <w:p w:rsidR="009E4042" w:rsidRPr="00D01FD1" w:rsidRDefault="00475548" w:rsidP="00D01FD1">
      <w:pPr>
        <w:tabs>
          <w:tab w:val="left" w:pos="2268"/>
        </w:tabs>
        <w:spacing w:line="259" w:lineRule="auto"/>
        <w:rPr>
          <w:rFonts w:asciiTheme="minorHAnsi" w:eastAsiaTheme="minorHAnsi" w:hAnsiTheme="minorHAnsi" w:cstheme="minorBidi"/>
          <w:lang w:val="en-NZ"/>
        </w:rPr>
      </w:pPr>
      <w:r>
        <w:rPr>
          <w:rFonts w:asciiTheme="minorHAnsi" w:eastAsiaTheme="minorHAnsi" w:hAnsiTheme="minorHAnsi" w:cstheme="minorBidi"/>
          <w:lang w:val="en-NZ"/>
        </w:rPr>
        <w:t>Helen’s</w:t>
      </w:r>
      <w:r w:rsidRPr="00D01FD1">
        <w:rPr>
          <w:rFonts w:asciiTheme="minorHAnsi" w:eastAsiaTheme="minorHAnsi" w:hAnsiTheme="minorHAnsi" w:cstheme="minorBidi"/>
          <w:lang w:val="en-NZ"/>
        </w:rPr>
        <w:t xml:space="preserve"> </w:t>
      </w:r>
      <w:r w:rsidR="009E4042" w:rsidRPr="00D01FD1">
        <w:rPr>
          <w:rFonts w:asciiTheme="minorHAnsi" w:eastAsiaTheme="minorHAnsi" w:hAnsiTheme="minorHAnsi" w:cstheme="minorBidi"/>
          <w:lang w:val="en-NZ"/>
        </w:rPr>
        <w:t>debut collection of short stories</w:t>
      </w:r>
      <w:r w:rsidR="009F6709">
        <w:rPr>
          <w:rFonts w:asciiTheme="minorHAnsi" w:eastAsiaTheme="minorHAnsi" w:hAnsiTheme="minorHAnsi" w:cstheme="minorBidi"/>
          <w:lang w:val="en-NZ"/>
        </w:rPr>
        <w:t>,</w:t>
      </w:r>
      <w:r w:rsidR="009E4042" w:rsidRPr="00D01FD1">
        <w:rPr>
          <w:rFonts w:asciiTheme="minorHAnsi" w:eastAsiaTheme="minorHAnsi" w:hAnsiTheme="minorHAnsi" w:cstheme="minorBidi"/>
          <w:lang w:val="en-NZ"/>
        </w:rPr>
        <w:t xml:space="preserve"> </w:t>
      </w:r>
      <w:r w:rsidR="009E4042" w:rsidRPr="009F6709">
        <w:rPr>
          <w:rFonts w:asciiTheme="minorHAnsi" w:eastAsiaTheme="minorHAnsi" w:hAnsiTheme="minorHAnsi" w:cstheme="minorBidi"/>
          <w:i/>
          <w:lang w:val="en-NZ"/>
        </w:rPr>
        <w:t>Waitapu</w:t>
      </w:r>
      <w:r w:rsidR="009F6709">
        <w:rPr>
          <w:rFonts w:asciiTheme="minorHAnsi" w:eastAsiaTheme="minorHAnsi" w:hAnsiTheme="minorHAnsi" w:cstheme="minorBidi"/>
          <w:i/>
          <w:lang w:val="en-NZ"/>
        </w:rPr>
        <w:t>,</w:t>
      </w:r>
      <w:r w:rsidR="009E4042" w:rsidRPr="009F6709">
        <w:rPr>
          <w:rFonts w:asciiTheme="minorHAnsi" w:eastAsiaTheme="minorHAnsi" w:hAnsiTheme="minorHAnsi" w:cstheme="minorBidi"/>
          <w:i/>
          <w:lang w:val="en-NZ"/>
        </w:rPr>
        <w:t xml:space="preserve"> </w:t>
      </w:r>
      <w:r w:rsidR="009E4042" w:rsidRPr="00D01FD1">
        <w:rPr>
          <w:rFonts w:asciiTheme="minorHAnsi" w:eastAsiaTheme="minorHAnsi" w:hAnsiTheme="minorHAnsi" w:cstheme="minorBidi"/>
          <w:lang w:val="en-NZ"/>
        </w:rPr>
        <w:t>was published in October 2015 and was one of two finalists in the Te Tuhinga Auaha section of Ngā Kupu Ora Māori Book Awards a year later. She has since had another story ‘The Apolo</w:t>
      </w:r>
      <w:r w:rsidR="009F6709">
        <w:rPr>
          <w:rFonts w:asciiTheme="minorHAnsi" w:eastAsiaTheme="minorHAnsi" w:hAnsiTheme="minorHAnsi" w:cstheme="minorBidi"/>
          <w:lang w:val="en-NZ"/>
        </w:rPr>
        <w:t>gy’ published in Huia’</w:t>
      </w:r>
      <w:r w:rsidR="009E4042" w:rsidRPr="00D01FD1">
        <w:rPr>
          <w:rFonts w:asciiTheme="minorHAnsi" w:eastAsiaTheme="minorHAnsi" w:hAnsiTheme="minorHAnsi" w:cstheme="minorBidi"/>
          <w:lang w:val="en-NZ"/>
        </w:rPr>
        <w:t xml:space="preserve">s </w:t>
      </w:r>
      <w:r w:rsidR="009E4042" w:rsidRPr="009F6709">
        <w:rPr>
          <w:rFonts w:asciiTheme="minorHAnsi" w:eastAsiaTheme="minorHAnsi" w:hAnsiTheme="minorHAnsi" w:cstheme="minorBidi"/>
          <w:i/>
          <w:lang w:val="en-NZ"/>
        </w:rPr>
        <w:t>Stories o</w:t>
      </w:r>
      <w:r w:rsidR="009F6709" w:rsidRPr="009F6709">
        <w:rPr>
          <w:rFonts w:asciiTheme="minorHAnsi" w:eastAsiaTheme="minorHAnsi" w:hAnsiTheme="minorHAnsi" w:cstheme="minorBidi"/>
          <w:i/>
          <w:lang w:val="en-NZ"/>
        </w:rPr>
        <w:t>n the Four Winds-Ngā Hau e Wha</w:t>
      </w:r>
      <w:r w:rsidR="009F6709">
        <w:rPr>
          <w:rFonts w:asciiTheme="minorHAnsi" w:eastAsiaTheme="minorHAnsi" w:hAnsiTheme="minorHAnsi" w:cstheme="minorBidi"/>
          <w:lang w:val="en-NZ"/>
        </w:rPr>
        <w:t>.</w:t>
      </w:r>
      <w:r w:rsidR="009E4042" w:rsidRPr="00D01FD1">
        <w:rPr>
          <w:rFonts w:asciiTheme="minorHAnsi" w:eastAsiaTheme="minorHAnsi" w:hAnsiTheme="minorHAnsi" w:cstheme="minorBidi"/>
          <w:lang w:val="en-NZ"/>
        </w:rPr>
        <w:t xml:space="preserve"> Helen holds a Bachelor of Nursing and a Post-Graduate Certificate in Women’s Health. She currently works part-time as a nurse in Hawke’s Bay. </w:t>
      </w:r>
    </w:p>
    <w:p w:rsidR="009E4042" w:rsidRPr="00D01FD1" w:rsidRDefault="009E4042" w:rsidP="00655E91">
      <w:pPr>
        <w:rPr>
          <w:rFonts w:asciiTheme="minorHAnsi" w:hAnsiTheme="minorHAnsi" w:cstheme="minorHAnsi"/>
        </w:rPr>
      </w:pPr>
    </w:p>
    <w:p w:rsidR="009E4042" w:rsidRPr="00D01FD1" w:rsidRDefault="009D7D9F" w:rsidP="00655E91">
      <w:pPr>
        <w:spacing w:line="259" w:lineRule="auto"/>
        <w:rPr>
          <w:rFonts w:asciiTheme="minorHAnsi" w:eastAsia="Calibri" w:hAnsiTheme="minorHAnsi" w:cstheme="minorHAnsi"/>
          <w:b/>
          <w:sz w:val="43"/>
          <w:szCs w:val="43"/>
          <w:lang w:val="en-NZ"/>
        </w:rPr>
      </w:pPr>
      <w:r w:rsidRPr="00D01FD1">
        <w:rPr>
          <w:rFonts w:asciiTheme="minorHAnsi" w:eastAsia="Calibri" w:hAnsiTheme="minorHAnsi" w:cstheme="minorHAnsi"/>
          <w:b/>
          <w:sz w:val="43"/>
          <w:szCs w:val="43"/>
          <w:lang w:val="en-NZ"/>
        </w:rPr>
        <w:t>Q &amp;</w:t>
      </w:r>
      <w:r w:rsidR="00AC5840" w:rsidRPr="00D01FD1">
        <w:rPr>
          <w:rFonts w:asciiTheme="minorHAnsi" w:eastAsia="Calibri" w:hAnsiTheme="minorHAnsi" w:cstheme="minorHAnsi"/>
          <w:b/>
          <w:sz w:val="43"/>
          <w:szCs w:val="43"/>
          <w:lang w:val="en-NZ"/>
        </w:rPr>
        <w:t xml:space="preserve"> A with Helen Waaka</w:t>
      </w:r>
    </w:p>
    <w:p w:rsidR="00655E91" w:rsidRPr="00D01FD1" w:rsidRDefault="00655E91" w:rsidP="00655E91">
      <w:pPr>
        <w:spacing w:line="259" w:lineRule="auto"/>
        <w:rPr>
          <w:rFonts w:asciiTheme="minorHAnsi" w:eastAsia="Calibri" w:hAnsiTheme="minorHAnsi" w:cstheme="minorHAnsi"/>
          <w:b/>
          <w:lang w:val="en-NZ"/>
        </w:rPr>
      </w:pPr>
    </w:p>
    <w:p w:rsidR="009E4042" w:rsidRPr="00D01FD1" w:rsidRDefault="009E4042" w:rsidP="00655E91">
      <w:pPr>
        <w:rPr>
          <w:rFonts w:asciiTheme="minorHAnsi" w:hAnsiTheme="minorHAnsi" w:cstheme="minorHAnsi"/>
          <w:b/>
          <w:bCs/>
        </w:rPr>
      </w:pPr>
      <w:r w:rsidRPr="00D01FD1">
        <w:rPr>
          <w:rFonts w:asciiTheme="minorHAnsi" w:eastAsia="Calibri" w:hAnsiTheme="minorHAnsi" w:cstheme="minorHAnsi"/>
          <w:b/>
          <w:lang w:val="en-NZ"/>
        </w:rPr>
        <w:t xml:space="preserve">What inspired you to write </w:t>
      </w:r>
      <w:r w:rsidRPr="00D01FD1">
        <w:rPr>
          <w:rFonts w:asciiTheme="minorHAnsi" w:eastAsia="Calibri" w:hAnsiTheme="minorHAnsi" w:cstheme="minorHAnsi"/>
          <w:b/>
          <w:i/>
          <w:lang w:val="en-NZ"/>
        </w:rPr>
        <w:t>Waitapu</w:t>
      </w:r>
      <w:r w:rsidR="00655E91" w:rsidRPr="00D01FD1">
        <w:rPr>
          <w:rFonts w:asciiTheme="minorHAnsi" w:eastAsia="Calibri" w:hAnsiTheme="minorHAnsi" w:cstheme="minorHAnsi"/>
          <w:b/>
          <w:lang w:val="en-NZ"/>
        </w:rPr>
        <w:t>?</w:t>
      </w:r>
    </w:p>
    <w:p w:rsidR="00655E91"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I started writing short stories in 2009 and two years later completed </w:t>
      </w:r>
      <w:r w:rsidR="00475548">
        <w:rPr>
          <w:rFonts w:asciiTheme="minorHAnsi" w:eastAsiaTheme="minorHAnsi" w:hAnsiTheme="minorHAnsi" w:cstheme="minorBidi"/>
          <w:lang w:val="en-NZ"/>
        </w:rPr>
        <w:t xml:space="preserve">my </w:t>
      </w:r>
      <w:r w:rsidRPr="00D01FD1">
        <w:rPr>
          <w:rFonts w:asciiTheme="minorHAnsi" w:eastAsiaTheme="minorHAnsi" w:hAnsiTheme="minorHAnsi" w:cstheme="minorBidi"/>
          <w:lang w:val="en-NZ"/>
        </w:rPr>
        <w:t xml:space="preserve">Graduate Diploma at Whitireia. Part of the </w:t>
      </w:r>
      <w:r w:rsidR="00475548">
        <w:rPr>
          <w:rFonts w:asciiTheme="minorHAnsi" w:eastAsiaTheme="minorHAnsi" w:hAnsiTheme="minorHAnsi" w:cstheme="minorBidi"/>
          <w:lang w:val="en-NZ"/>
        </w:rPr>
        <w:t xml:space="preserve">course </w:t>
      </w:r>
      <w:r w:rsidRPr="00D01FD1">
        <w:rPr>
          <w:rFonts w:asciiTheme="minorHAnsi" w:eastAsiaTheme="minorHAnsi" w:hAnsiTheme="minorHAnsi" w:cstheme="minorBidi"/>
          <w:lang w:val="en-NZ"/>
        </w:rPr>
        <w:t xml:space="preserve">requirement was to produce a manuscript </w:t>
      </w:r>
      <w:r w:rsidRPr="00D01FD1">
        <w:rPr>
          <w:rFonts w:asciiTheme="minorHAnsi" w:eastAsiaTheme="minorHAnsi" w:hAnsiTheme="minorHAnsi" w:cstheme="minorBidi"/>
          <w:lang w:val="en-NZ"/>
        </w:rPr>
        <w:lastRenderedPageBreak/>
        <w:t>by the end of the year. I realised short story collections needed a point of difference to compete with novels</w:t>
      </w:r>
      <w:r w:rsidR="00475548">
        <w:rPr>
          <w:rFonts w:asciiTheme="minorHAnsi" w:eastAsiaTheme="minorHAnsi" w:hAnsiTheme="minorHAnsi" w:cstheme="minorBidi"/>
          <w:lang w:val="en-NZ"/>
        </w:rPr>
        <w:t xml:space="preserve"> and </w:t>
      </w:r>
      <w:r w:rsidRPr="00D01FD1">
        <w:rPr>
          <w:rFonts w:asciiTheme="minorHAnsi" w:eastAsiaTheme="minorHAnsi" w:hAnsiTheme="minorHAnsi" w:cstheme="minorBidi"/>
          <w:lang w:val="en-NZ"/>
        </w:rPr>
        <w:t>I decided to link the stories and set t</w:t>
      </w:r>
      <w:r w:rsidR="00655E91" w:rsidRPr="00D01FD1">
        <w:rPr>
          <w:rFonts w:asciiTheme="minorHAnsi" w:eastAsiaTheme="minorHAnsi" w:hAnsiTheme="minorHAnsi" w:cstheme="minorBidi"/>
          <w:lang w:val="en-NZ"/>
        </w:rPr>
        <w:t>hem in the same rural town.</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   </w:t>
      </w:r>
    </w:p>
    <w:p w:rsidR="00655E91"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One of the overall themes </w:t>
      </w:r>
      <w:proofErr w:type="gramStart"/>
      <w:r w:rsidRPr="00D01FD1">
        <w:rPr>
          <w:rFonts w:asciiTheme="minorHAnsi" w:eastAsiaTheme="minorHAnsi" w:hAnsiTheme="minorHAnsi" w:cstheme="minorBidi"/>
          <w:lang w:val="en-NZ"/>
        </w:rPr>
        <w:t>in ​</w:t>
      </w:r>
      <w:r w:rsidRPr="009F6709">
        <w:rPr>
          <w:rFonts w:asciiTheme="minorHAnsi" w:eastAsiaTheme="minorHAnsi" w:hAnsiTheme="minorHAnsi" w:cstheme="minorBidi"/>
          <w:i/>
          <w:lang w:val="en-NZ"/>
        </w:rPr>
        <w:t>Waitapu</w:t>
      </w:r>
      <w:proofErr w:type="gramEnd"/>
      <w:r w:rsidRPr="00D01FD1">
        <w:rPr>
          <w:rFonts w:asciiTheme="minorHAnsi" w:eastAsiaTheme="minorHAnsi" w:hAnsiTheme="minorHAnsi" w:cstheme="minorBidi"/>
          <w:lang w:val="en-NZ"/>
        </w:rPr>
        <w:t xml:space="preserve"> explores the impact of childhood family violence. I’d worked for several years </w:t>
      </w:r>
      <w:r w:rsidR="00475548">
        <w:rPr>
          <w:rFonts w:asciiTheme="minorHAnsi" w:eastAsiaTheme="minorHAnsi" w:hAnsiTheme="minorHAnsi" w:cstheme="minorBidi"/>
          <w:lang w:val="en-NZ"/>
        </w:rPr>
        <w:t xml:space="preserve">as a nurse </w:t>
      </w:r>
      <w:r w:rsidRPr="00D01FD1">
        <w:rPr>
          <w:rFonts w:asciiTheme="minorHAnsi" w:eastAsiaTheme="minorHAnsi" w:hAnsiTheme="minorHAnsi" w:cstheme="minorBidi"/>
          <w:lang w:val="en-NZ"/>
        </w:rPr>
        <w:t xml:space="preserve">in </w:t>
      </w:r>
      <w:r w:rsidR="009F6709">
        <w:rPr>
          <w:rFonts w:asciiTheme="minorHAnsi" w:eastAsiaTheme="minorHAnsi" w:hAnsiTheme="minorHAnsi" w:cstheme="minorBidi"/>
          <w:lang w:val="en-NZ"/>
        </w:rPr>
        <w:t>w</w:t>
      </w:r>
      <w:r w:rsidRPr="00D01FD1">
        <w:rPr>
          <w:rFonts w:asciiTheme="minorHAnsi" w:eastAsiaTheme="minorHAnsi" w:hAnsiTheme="minorHAnsi" w:cstheme="minorBidi"/>
          <w:lang w:val="en-NZ"/>
        </w:rPr>
        <w:t xml:space="preserve">omen’s </w:t>
      </w:r>
      <w:r w:rsidR="009F6709">
        <w:rPr>
          <w:rFonts w:asciiTheme="minorHAnsi" w:eastAsiaTheme="minorHAnsi" w:hAnsiTheme="minorHAnsi" w:cstheme="minorBidi"/>
          <w:lang w:val="en-NZ"/>
        </w:rPr>
        <w:t>h</w:t>
      </w:r>
      <w:r w:rsidRPr="00D01FD1">
        <w:rPr>
          <w:rFonts w:asciiTheme="minorHAnsi" w:eastAsiaTheme="minorHAnsi" w:hAnsiTheme="minorHAnsi" w:cstheme="minorBidi"/>
          <w:lang w:val="en-NZ"/>
        </w:rPr>
        <w:t xml:space="preserve">ealth and women often disclosed family violence. None of their stories are in the book, but through the characters of Ruby and Rowena, I’d like to think their strength and courage is. I didn’t want this particular theme to overwhelm though, and other themes </w:t>
      </w:r>
      <w:r w:rsidR="00475548" w:rsidRPr="00D01FD1">
        <w:rPr>
          <w:rFonts w:asciiTheme="minorHAnsi" w:eastAsiaTheme="minorHAnsi" w:hAnsiTheme="minorHAnsi" w:cstheme="minorBidi"/>
          <w:lang w:val="en-NZ"/>
        </w:rPr>
        <w:t xml:space="preserve">specific to small towns </w:t>
      </w:r>
      <w:r w:rsidRPr="00D01FD1">
        <w:rPr>
          <w:rFonts w:asciiTheme="minorHAnsi" w:eastAsiaTheme="minorHAnsi" w:hAnsiTheme="minorHAnsi" w:cstheme="minorBidi"/>
          <w:lang w:val="en-NZ"/>
        </w:rPr>
        <w:t xml:space="preserve">such as belonging, community and connection, </w:t>
      </w:r>
      <w:r w:rsidR="00475548">
        <w:rPr>
          <w:rFonts w:asciiTheme="minorHAnsi" w:eastAsiaTheme="minorHAnsi" w:hAnsiTheme="minorHAnsi" w:cstheme="minorBidi"/>
          <w:lang w:val="en-NZ"/>
        </w:rPr>
        <w:t xml:space="preserve">also </w:t>
      </w:r>
      <w:r w:rsidR="00655E91" w:rsidRPr="00D01FD1">
        <w:rPr>
          <w:rFonts w:asciiTheme="minorHAnsi" w:eastAsiaTheme="minorHAnsi" w:hAnsiTheme="minorHAnsi" w:cstheme="minorBidi"/>
          <w:lang w:val="en-NZ"/>
        </w:rPr>
        <w:t>feature.</w:t>
      </w:r>
    </w:p>
    <w:p w:rsidR="00AC5840" w:rsidRPr="00D01FD1" w:rsidRDefault="00AC5840" w:rsidP="00655E91">
      <w:pPr>
        <w:spacing w:line="259" w:lineRule="auto"/>
        <w:rPr>
          <w:rFonts w:asciiTheme="minorHAnsi" w:eastAsia="Calibri" w:hAnsiTheme="minorHAnsi" w:cstheme="minorHAnsi"/>
          <w:lang w:val="en-NZ"/>
        </w:rPr>
      </w:pPr>
      <w:r w:rsidRPr="00D01FD1">
        <w:rPr>
          <w:rFonts w:asciiTheme="minorHAnsi" w:eastAsia="Calibri" w:hAnsiTheme="minorHAnsi" w:cstheme="minorHAnsi"/>
          <w:lang w:val="en-NZ"/>
        </w:rPr>
        <w:t xml:space="preserve"> </w:t>
      </w:r>
    </w:p>
    <w:p w:rsidR="009E4042" w:rsidRPr="00D01FD1" w:rsidRDefault="009E4042" w:rsidP="00655E91">
      <w:pPr>
        <w:spacing w:line="259" w:lineRule="auto"/>
        <w:rPr>
          <w:rFonts w:asciiTheme="minorHAnsi" w:eastAsia="Calibri" w:hAnsiTheme="minorHAnsi" w:cstheme="minorHAnsi"/>
          <w:b/>
          <w:lang w:val="en-NZ"/>
        </w:rPr>
      </w:pPr>
      <w:proofErr w:type="gramStart"/>
      <w:r w:rsidRPr="00D01FD1">
        <w:rPr>
          <w:rFonts w:asciiTheme="minorHAnsi" w:eastAsia="Calibri" w:hAnsiTheme="minorHAnsi" w:cstheme="minorHAnsi"/>
          <w:b/>
          <w:lang w:val="en-NZ"/>
        </w:rPr>
        <w:t>Is ​</w:t>
      </w:r>
      <w:r w:rsidRPr="009F6709">
        <w:rPr>
          <w:rFonts w:asciiTheme="minorHAnsi" w:eastAsia="Calibri" w:hAnsiTheme="minorHAnsi" w:cstheme="minorHAnsi"/>
          <w:b/>
          <w:lang w:val="en-NZ"/>
        </w:rPr>
        <w:t>Waitapu</w:t>
      </w:r>
      <w:proofErr w:type="gramEnd"/>
      <w:r w:rsidRPr="00D01FD1">
        <w:rPr>
          <w:rFonts w:asciiTheme="minorHAnsi" w:eastAsia="Calibri" w:hAnsiTheme="minorHAnsi" w:cstheme="minorHAnsi"/>
          <w:b/>
          <w:i/>
          <w:lang w:val="en-NZ"/>
        </w:rPr>
        <w:t xml:space="preserve"> </w:t>
      </w:r>
      <w:r w:rsidRPr="00D01FD1">
        <w:rPr>
          <w:rFonts w:asciiTheme="minorHAnsi" w:eastAsia="Calibri" w:hAnsiTheme="minorHAnsi" w:cstheme="minorHAnsi"/>
          <w:b/>
          <w:lang w:val="en-NZ"/>
        </w:rPr>
        <w:t>based on any particular town in New Zealand?</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Waitapu could be any rural town in New Zealand with its river, valleys, ranges and its cast of familiar characters. ‘We know them because we know and have known people like them…’; ‘…they are the neighbours we think we know…’      </w:t>
      </w:r>
    </w:p>
    <w:p w:rsidR="008C3EFC" w:rsidRDefault="008C3EFC" w:rsidP="00D01FD1">
      <w:pPr>
        <w:tabs>
          <w:tab w:val="left" w:pos="2268"/>
        </w:tabs>
        <w:spacing w:line="259" w:lineRule="auto"/>
        <w:rPr>
          <w:rFonts w:asciiTheme="minorHAnsi" w:eastAsiaTheme="minorHAnsi" w:hAnsiTheme="minorHAnsi" w:cstheme="minorBidi"/>
          <w:lang w:val="en-NZ"/>
        </w:rPr>
      </w:pPr>
    </w:p>
    <w:p w:rsidR="009E4042" w:rsidRPr="00D01FD1" w:rsidRDefault="00D10331"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Newcomers to small towns are often surprised at who belongs to who</w:t>
      </w:r>
      <w:r w:rsidR="00AF1BC5">
        <w:rPr>
          <w:rFonts w:asciiTheme="minorHAnsi" w:eastAsiaTheme="minorHAnsi" w:hAnsiTheme="minorHAnsi" w:cstheme="minorBidi"/>
          <w:lang w:val="en-NZ"/>
        </w:rPr>
        <w:t xml:space="preserve"> </w:t>
      </w:r>
      <w:r w:rsidRPr="00D01FD1">
        <w:rPr>
          <w:rFonts w:asciiTheme="minorHAnsi" w:eastAsiaTheme="minorHAnsi" w:hAnsiTheme="minorHAnsi" w:cstheme="minorBidi"/>
          <w:lang w:val="en-NZ"/>
        </w:rPr>
        <w:t xml:space="preserve">and </w:t>
      </w:r>
      <w:r w:rsidR="00AF1BC5">
        <w:rPr>
          <w:rFonts w:asciiTheme="minorHAnsi" w:eastAsiaTheme="minorHAnsi" w:hAnsiTheme="minorHAnsi" w:cstheme="minorBidi"/>
          <w:lang w:val="en-NZ"/>
        </w:rPr>
        <w:t xml:space="preserve">how </w:t>
      </w:r>
      <w:r w:rsidRPr="00D01FD1">
        <w:rPr>
          <w:rFonts w:asciiTheme="minorHAnsi" w:eastAsiaTheme="minorHAnsi" w:hAnsiTheme="minorHAnsi" w:cstheme="minorBidi"/>
          <w:lang w:val="en-NZ"/>
        </w:rPr>
        <w:t xml:space="preserve">everyone knows </w:t>
      </w:r>
      <w:r w:rsidR="00AF1BC5">
        <w:rPr>
          <w:rFonts w:asciiTheme="minorHAnsi" w:eastAsiaTheme="minorHAnsi" w:hAnsiTheme="minorHAnsi" w:cstheme="minorBidi"/>
          <w:lang w:val="en-NZ"/>
        </w:rPr>
        <w:t>everyone’s</w:t>
      </w:r>
      <w:r w:rsidRPr="00D01FD1">
        <w:rPr>
          <w:rFonts w:asciiTheme="minorHAnsi" w:eastAsiaTheme="minorHAnsi" w:hAnsiTheme="minorHAnsi" w:cstheme="minorBidi"/>
          <w:lang w:val="en-NZ"/>
        </w:rPr>
        <w:t xml:space="preserve"> history. </w:t>
      </w:r>
      <w:r w:rsidR="009E4042" w:rsidRPr="00D01FD1">
        <w:rPr>
          <w:rFonts w:asciiTheme="minorHAnsi" w:eastAsiaTheme="minorHAnsi" w:hAnsiTheme="minorHAnsi" w:cstheme="minorBidi"/>
          <w:lang w:val="en-NZ"/>
        </w:rPr>
        <w:t xml:space="preserve">The nurse who looks after you in hospital might well be your neighbour. The social worker </w:t>
      </w:r>
      <w:r>
        <w:rPr>
          <w:rFonts w:asciiTheme="minorHAnsi" w:eastAsiaTheme="minorHAnsi" w:hAnsiTheme="minorHAnsi" w:cstheme="minorBidi"/>
          <w:lang w:val="en-NZ"/>
        </w:rPr>
        <w:t>who visits</w:t>
      </w:r>
      <w:r w:rsidRPr="00D01FD1">
        <w:rPr>
          <w:rFonts w:asciiTheme="minorHAnsi" w:eastAsiaTheme="minorHAnsi" w:hAnsiTheme="minorHAnsi" w:cstheme="minorBidi"/>
          <w:lang w:val="en-NZ"/>
        </w:rPr>
        <w:t xml:space="preserve"> </w:t>
      </w:r>
      <w:r w:rsidR="009E4042" w:rsidRPr="00D01FD1">
        <w:rPr>
          <w:rFonts w:asciiTheme="minorHAnsi" w:eastAsiaTheme="minorHAnsi" w:hAnsiTheme="minorHAnsi" w:cstheme="minorBidi"/>
          <w:lang w:val="en-NZ"/>
        </w:rPr>
        <w:t>an elderly client might discover he</w:t>
      </w:r>
      <w:r w:rsidR="00475548">
        <w:rPr>
          <w:rFonts w:asciiTheme="minorHAnsi" w:eastAsiaTheme="minorHAnsi" w:hAnsiTheme="minorHAnsi" w:cstheme="minorBidi"/>
          <w:lang w:val="en-NZ"/>
        </w:rPr>
        <w:t>’</w:t>
      </w:r>
      <w:r w:rsidR="009E4042" w:rsidRPr="00D01FD1">
        <w:rPr>
          <w:rFonts w:asciiTheme="minorHAnsi" w:eastAsiaTheme="minorHAnsi" w:hAnsiTheme="minorHAnsi" w:cstheme="minorBidi"/>
          <w:lang w:val="en-NZ"/>
        </w:rPr>
        <w:t xml:space="preserve">s her old high school teacher. These sorts of connections occur in cities too, but they are the essence of rural living.  </w:t>
      </w:r>
      <w:r>
        <w:rPr>
          <w:rFonts w:asciiTheme="minorHAnsi" w:eastAsiaTheme="minorHAnsi" w:hAnsiTheme="minorHAnsi" w:cstheme="minorBidi"/>
          <w:lang w:val="en-NZ"/>
        </w:rPr>
        <w:t>While t</w:t>
      </w:r>
      <w:r w:rsidRPr="00D01FD1">
        <w:rPr>
          <w:rFonts w:asciiTheme="minorHAnsi" w:eastAsiaTheme="minorHAnsi" w:hAnsiTheme="minorHAnsi" w:cstheme="minorBidi"/>
          <w:lang w:val="en-NZ"/>
        </w:rPr>
        <w:t>here</w:t>
      </w:r>
      <w:r w:rsidR="00AF1BC5">
        <w:rPr>
          <w:rFonts w:asciiTheme="minorHAnsi" w:eastAsiaTheme="minorHAnsi" w:hAnsiTheme="minorHAnsi" w:cstheme="minorBidi"/>
          <w:lang w:val="en-NZ"/>
        </w:rPr>
        <w:t xml:space="preserve"> are downsides to not being able to hide, there are also benefits. When </w:t>
      </w:r>
      <w:r w:rsidR="009F6709" w:rsidRPr="00D01FD1">
        <w:rPr>
          <w:rFonts w:asciiTheme="minorHAnsi" w:eastAsiaTheme="minorHAnsi" w:hAnsiTheme="minorHAnsi" w:cstheme="minorBidi"/>
          <w:lang w:val="en-NZ"/>
        </w:rPr>
        <w:t xml:space="preserve">Harriet Yates goes missing from the rest home </w:t>
      </w:r>
      <w:r w:rsidR="00F6183D" w:rsidRPr="00D01FD1">
        <w:rPr>
          <w:rFonts w:asciiTheme="minorHAnsi" w:eastAsiaTheme="minorHAnsi" w:hAnsiTheme="minorHAnsi" w:cstheme="minorBidi"/>
          <w:lang w:val="en-NZ"/>
        </w:rPr>
        <w:t>in the story ‘Snapshot of a Woman’</w:t>
      </w:r>
      <w:r w:rsidR="009E4042" w:rsidRPr="00D01FD1">
        <w:rPr>
          <w:rFonts w:asciiTheme="minorHAnsi" w:eastAsiaTheme="minorHAnsi" w:hAnsiTheme="minorHAnsi" w:cstheme="minorBidi"/>
          <w:lang w:val="en-NZ"/>
        </w:rPr>
        <w:t xml:space="preserve"> the whole town ralli</w:t>
      </w:r>
      <w:r w:rsidR="00AC5840" w:rsidRPr="00D01FD1">
        <w:rPr>
          <w:rFonts w:asciiTheme="minorHAnsi" w:eastAsiaTheme="minorHAnsi" w:hAnsiTheme="minorHAnsi" w:cstheme="minorBidi"/>
          <w:lang w:val="en-NZ"/>
        </w:rPr>
        <w:t>es to find her.</w:t>
      </w:r>
      <w:r w:rsidR="009F6709">
        <w:rPr>
          <w:rFonts w:asciiTheme="minorHAnsi" w:eastAsiaTheme="minorHAnsi" w:hAnsiTheme="minorHAnsi" w:cstheme="minorBidi"/>
          <w:lang w:val="en-NZ"/>
        </w:rPr>
        <w:t xml:space="preserve"> </w:t>
      </w:r>
    </w:p>
    <w:p w:rsidR="00655E91" w:rsidRPr="00D01FD1" w:rsidRDefault="00655E91" w:rsidP="00655E91">
      <w:pPr>
        <w:spacing w:line="259" w:lineRule="auto"/>
        <w:rPr>
          <w:rFonts w:asciiTheme="minorHAnsi" w:eastAsia="Calibri" w:hAnsiTheme="minorHAnsi" w:cstheme="minorHAnsi"/>
          <w:lang w:val="en-NZ"/>
        </w:rPr>
      </w:pPr>
    </w:p>
    <w:p w:rsidR="009E4042" w:rsidRPr="00D01FD1" w:rsidRDefault="009E4042" w:rsidP="00655E91">
      <w:pPr>
        <w:spacing w:line="259" w:lineRule="auto"/>
        <w:rPr>
          <w:rFonts w:asciiTheme="minorHAnsi" w:eastAsia="Calibri" w:hAnsiTheme="minorHAnsi" w:cstheme="minorHAnsi"/>
          <w:b/>
          <w:lang w:val="en-NZ"/>
        </w:rPr>
      </w:pPr>
      <w:r w:rsidRPr="00D01FD1">
        <w:rPr>
          <w:rFonts w:asciiTheme="minorHAnsi" w:eastAsia="Calibri" w:hAnsiTheme="minorHAnsi" w:cstheme="minorHAnsi"/>
          <w:b/>
          <w:lang w:val="en-NZ"/>
        </w:rPr>
        <w:t xml:space="preserve">Do the stories with Māori points of view come from your own experience?  </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I wasn’t brought up close to my own marae and we had a fairly mainstream upbringing, which wasn’t unusual during the 1970s. As an adult I’ve had to find ways to reconnect and respond to an inner calling to find out more. I’ve completed several courses in </w:t>
      </w:r>
      <w:proofErr w:type="spellStart"/>
      <w:proofErr w:type="gramStart"/>
      <w:r w:rsidRPr="00D01FD1">
        <w:rPr>
          <w:rFonts w:asciiTheme="minorHAnsi" w:eastAsiaTheme="minorHAnsi" w:hAnsiTheme="minorHAnsi" w:cstheme="minorBidi"/>
          <w:lang w:val="en-NZ"/>
        </w:rPr>
        <w:t>te</w:t>
      </w:r>
      <w:proofErr w:type="spellEnd"/>
      <w:proofErr w:type="gramEnd"/>
      <w:r w:rsidRPr="00D01FD1">
        <w:rPr>
          <w:rFonts w:asciiTheme="minorHAnsi" w:eastAsiaTheme="minorHAnsi" w:hAnsiTheme="minorHAnsi" w:cstheme="minorBidi"/>
          <w:lang w:val="en-NZ"/>
        </w:rPr>
        <w:t xml:space="preserve"> reo and </w:t>
      </w:r>
      <w:proofErr w:type="spellStart"/>
      <w:r w:rsidRPr="00D01FD1">
        <w:rPr>
          <w:rFonts w:asciiTheme="minorHAnsi" w:eastAsiaTheme="minorHAnsi" w:hAnsiTheme="minorHAnsi" w:cstheme="minorBidi"/>
          <w:lang w:val="en-NZ"/>
        </w:rPr>
        <w:t>tīkanga</w:t>
      </w:r>
      <w:proofErr w:type="spellEnd"/>
      <w:r w:rsidRPr="00D01FD1">
        <w:rPr>
          <w:rFonts w:asciiTheme="minorHAnsi" w:eastAsiaTheme="minorHAnsi" w:hAnsiTheme="minorHAnsi" w:cstheme="minorBidi"/>
          <w:lang w:val="en-NZ"/>
        </w:rPr>
        <w:t xml:space="preserve"> over the years, including </w:t>
      </w:r>
      <w:proofErr w:type="spellStart"/>
      <w:r w:rsidRPr="00D01FD1">
        <w:rPr>
          <w:rFonts w:asciiTheme="minorHAnsi" w:eastAsiaTheme="minorHAnsi" w:hAnsiTheme="minorHAnsi" w:cstheme="minorBidi"/>
          <w:lang w:val="en-NZ"/>
        </w:rPr>
        <w:t>Te</w:t>
      </w:r>
      <w:proofErr w:type="spellEnd"/>
      <w:r w:rsidRPr="00D01FD1">
        <w:rPr>
          <w:rFonts w:asciiTheme="minorHAnsi" w:eastAsiaTheme="minorHAnsi" w:hAnsiTheme="minorHAnsi" w:cstheme="minorBidi"/>
          <w:lang w:val="en-NZ"/>
        </w:rPr>
        <w:t xml:space="preserve"> </w:t>
      </w:r>
      <w:proofErr w:type="spellStart"/>
      <w:r w:rsidRPr="00D01FD1">
        <w:rPr>
          <w:rFonts w:asciiTheme="minorHAnsi" w:eastAsiaTheme="minorHAnsi" w:hAnsiTheme="minorHAnsi" w:cstheme="minorBidi"/>
          <w:lang w:val="en-NZ"/>
        </w:rPr>
        <w:t>Wananga</w:t>
      </w:r>
      <w:proofErr w:type="spellEnd"/>
      <w:r w:rsidRPr="00D01FD1">
        <w:rPr>
          <w:rFonts w:asciiTheme="minorHAnsi" w:eastAsiaTheme="minorHAnsi" w:hAnsiTheme="minorHAnsi" w:cstheme="minorBidi"/>
          <w:lang w:val="en-NZ"/>
        </w:rPr>
        <w:t xml:space="preserve"> o </w:t>
      </w:r>
      <w:proofErr w:type="spellStart"/>
      <w:r w:rsidRPr="00D01FD1">
        <w:rPr>
          <w:rFonts w:asciiTheme="minorHAnsi" w:eastAsiaTheme="minorHAnsi" w:hAnsiTheme="minorHAnsi" w:cstheme="minorBidi"/>
          <w:lang w:val="en-NZ"/>
        </w:rPr>
        <w:t>Raukawa’s</w:t>
      </w:r>
      <w:proofErr w:type="spellEnd"/>
      <w:r w:rsidRPr="00D01FD1">
        <w:rPr>
          <w:rFonts w:asciiTheme="minorHAnsi" w:eastAsiaTheme="minorHAnsi" w:hAnsiTheme="minorHAnsi" w:cstheme="minorBidi"/>
          <w:lang w:val="en-NZ"/>
        </w:rPr>
        <w:t xml:space="preserve"> </w:t>
      </w:r>
      <w:proofErr w:type="spellStart"/>
      <w:r w:rsidRPr="00D01FD1">
        <w:rPr>
          <w:rFonts w:asciiTheme="minorHAnsi" w:eastAsiaTheme="minorHAnsi" w:hAnsiTheme="minorHAnsi" w:cstheme="minorBidi"/>
          <w:lang w:val="en-NZ"/>
        </w:rPr>
        <w:t>Poupou</w:t>
      </w:r>
      <w:proofErr w:type="spellEnd"/>
      <w:r w:rsidRPr="00D01FD1">
        <w:rPr>
          <w:rFonts w:asciiTheme="minorHAnsi" w:eastAsiaTheme="minorHAnsi" w:hAnsiTheme="minorHAnsi" w:cstheme="minorBidi"/>
          <w:lang w:val="en-NZ"/>
        </w:rPr>
        <w:t xml:space="preserve"> </w:t>
      </w:r>
      <w:proofErr w:type="spellStart"/>
      <w:r w:rsidRPr="00D01FD1">
        <w:rPr>
          <w:rFonts w:asciiTheme="minorHAnsi" w:eastAsiaTheme="minorHAnsi" w:hAnsiTheme="minorHAnsi" w:cstheme="minorBidi"/>
          <w:lang w:val="en-NZ"/>
        </w:rPr>
        <w:t>karanga</w:t>
      </w:r>
      <w:proofErr w:type="spellEnd"/>
      <w:r w:rsidRPr="00D01FD1">
        <w:rPr>
          <w:rFonts w:asciiTheme="minorHAnsi" w:eastAsiaTheme="minorHAnsi" w:hAnsiTheme="minorHAnsi" w:cstheme="minorBidi"/>
          <w:lang w:val="en-NZ"/>
        </w:rPr>
        <w:t xml:space="preserve"> course, a transforming experience. I’m grateful there are an increasing number of learning options now available similar to the one </w:t>
      </w:r>
      <w:proofErr w:type="spellStart"/>
      <w:r w:rsidRPr="00D01FD1">
        <w:rPr>
          <w:rFonts w:asciiTheme="minorHAnsi" w:eastAsiaTheme="minorHAnsi" w:hAnsiTheme="minorHAnsi" w:cstheme="minorBidi"/>
          <w:lang w:val="en-NZ"/>
        </w:rPr>
        <w:t>Mereata</w:t>
      </w:r>
      <w:proofErr w:type="spellEnd"/>
      <w:r w:rsidRPr="00D01FD1">
        <w:rPr>
          <w:rFonts w:asciiTheme="minorHAnsi" w:eastAsiaTheme="minorHAnsi" w:hAnsiTheme="minorHAnsi" w:cstheme="minorBidi"/>
          <w:lang w:val="en-NZ"/>
        </w:rPr>
        <w:t xml:space="preserve"> experiences in ‘</w:t>
      </w:r>
      <w:proofErr w:type="spellStart"/>
      <w:r w:rsidRPr="00D01FD1">
        <w:rPr>
          <w:rFonts w:asciiTheme="minorHAnsi" w:eastAsiaTheme="minorHAnsi" w:hAnsiTheme="minorHAnsi" w:cstheme="minorBidi"/>
          <w:lang w:val="en-NZ"/>
        </w:rPr>
        <w:t>Hineraumati</w:t>
      </w:r>
      <w:proofErr w:type="spellEnd"/>
      <w:r w:rsidRPr="00D01FD1">
        <w:rPr>
          <w:rFonts w:asciiTheme="minorHAnsi" w:eastAsiaTheme="minorHAnsi" w:hAnsiTheme="minorHAnsi" w:cstheme="minorBidi"/>
          <w:lang w:val="en-NZ"/>
        </w:rPr>
        <w:t>’</w:t>
      </w:r>
      <w:r w:rsidR="00D24A6A" w:rsidRPr="00D01FD1">
        <w:rPr>
          <w:rFonts w:asciiTheme="minorHAnsi" w:eastAsiaTheme="minorHAnsi" w:hAnsiTheme="minorHAnsi" w:cstheme="minorBidi"/>
          <w:lang w:val="en-NZ"/>
        </w:rPr>
        <w:t>​after</w:t>
      </w:r>
      <w:r w:rsidRPr="00D01FD1">
        <w:rPr>
          <w:rFonts w:asciiTheme="minorHAnsi" w:eastAsiaTheme="minorHAnsi" w:hAnsiTheme="minorHAnsi" w:cstheme="minorBidi"/>
          <w:lang w:val="en-NZ"/>
        </w:rPr>
        <w:t xml:space="preserve"> h</w:t>
      </w:r>
      <w:r w:rsidR="00AC5840" w:rsidRPr="00D01FD1">
        <w:rPr>
          <w:rFonts w:asciiTheme="minorHAnsi" w:eastAsiaTheme="minorHAnsi" w:hAnsiTheme="minorHAnsi" w:cstheme="minorBidi"/>
          <w:lang w:val="en-NZ"/>
        </w:rPr>
        <w:t xml:space="preserve">earing the call of her tīpuna. </w:t>
      </w:r>
    </w:p>
    <w:p w:rsidR="00655E91" w:rsidRPr="00D01FD1" w:rsidRDefault="00655E91" w:rsidP="00655E91">
      <w:pPr>
        <w:spacing w:line="259" w:lineRule="auto"/>
        <w:rPr>
          <w:rFonts w:asciiTheme="minorHAnsi" w:eastAsia="Calibri" w:hAnsiTheme="minorHAnsi" w:cstheme="minorHAnsi"/>
          <w:lang w:val="en-NZ"/>
        </w:rPr>
      </w:pPr>
    </w:p>
    <w:p w:rsidR="009E4042" w:rsidRPr="00D01FD1" w:rsidRDefault="009E4042" w:rsidP="00655E91">
      <w:pPr>
        <w:spacing w:line="259" w:lineRule="auto"/>
        <w:rPr>
          <w:rFonts w:asciiTheme="minorHAnsi" w:eastAsia="Calibri" w:hAnsiTheme="minorHAnsi" w:cstheme="minorHAnsi"/>
          <w:b/>
          <w:lang w:val="en-NZ"/>
        </w:rPr>
      </w:pPr>
      <w:r w:rsidRPr="00D01FD1">
        <w:rPr>
          <w:rFonts w:asciiTheme="minorHAnsi" w:eastAsia="Calibri" w:hAnsiTheme="minorHAnsi" w:cstheme="minorHAnsi"/>
          <w:b/>
          <w:lang w:val="en-NZ"/>
        </w:rPr>
        <w:t xml:space="preserve">You’ve mentioned belonging as one of the themes in </w:t>
      </w:r>
      <w:r w:rsidRPr="00D01FD1">
        <w:rPr>
          <w:rFonts w:asciiTheme="minorHAnsi" w:eastAsia="Calibri" w:hAnsiTheme="minorHAnsi" w:cstheme="minorHAnsi"/>
          <w:b/>
          <w:i/>
          <w:lang w:val="en-NZ"/>
        </w:rPr>
        <w:t>Waitapu</w:t>
      </w:r>
      <w:r w:rsidRPr="00D01FD1">
        <w:rPr>
          <w:rFonts w:asciiTheme="minorHAnsi" w:eastAsia="Calibri" w:hAnsiTheme="minorHAnsi" w:cstheme="minorHAnsi"/>
          <w:b/>
          <w:lang w:val="en-NZ"/>
        </w:rPr>
        <w:t xml:space="preserve">. Why is this important? </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Belonging is different for everyone and I wanted to explore this </w:t>
      </w:r>
      <w:proofErr w:type="gramStart"/>
      <w:r w:rsidRPr="00D01FD1">
        <w:rPr>
          <w:rFonts w:asciiTheme="minorHAnsi" w:eastAsiaTheme="minorHAnsi" w:hAnsiTheme="minorHAnsi" w:cstheme="minorBidi"/>
          <w:lang w:val="en-NZ"/>
        </w:rPr>
        <w:t>in ​</w:t>
      </w:r>
      <w:r w:rsidRPr="009F6709">
        <w:rPr>
          <w:rFonts w:asciiTheme="minorHAnsi" w:eastAsiaTheme="minorHAnsi" w:hAnsiTheme="minorHAnsi" w:cstheme="minorBidi"/>
          <w:i/>
          <w:lang w:val="en-NZ"/>
        </w:rPr>
        <w:t>Waitapu</w:t>
      </w:r>
      <w:proofErr w:type="gramEnd"/>
      <w:r w:rsidRPr="00D01FD1">
        <w:rPr>
          <w:rFonts w:asciiTheme="minorHAnsi" w:eastAsiaTheme="minorHAnsi" w:hAnsiTheme="minorHAnsi" w:cstheme="minorBidi"/>
          <w:lang w:val="en-NZ"/>
        </w:rPr>
        <w:t xml:space="preserve">. </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​Some may feel a strong sense of belonging to the town they grew up in, or perhaps the town they bring their children up in. </w:t>
      </w:r>
      <w:r w:rsidR="006C3781">
        <w:rPr>
          <w:rFonts w:asciiTheme="minorHAnsi" w:eastAsiaTheme="minorHAnsi" w:hAnsiTheme="minorHAnsi" w:cstheme="minorBidi"/>
          <w:lang w:val="en-NZ"/>
        </w:rPr>
        <w:t>F</w:t>
      </w:r>
      <w:r w:rsidRPr="00D01FD1">
        <w:rPr>
          <w:rFonts w:asciiTheme="minorHAnsi" w:eastAsiaTheme="minorHAnsi" w:hAnsiTheme="minorHAnsi" w:cstheme="minorBidi"/>
          <w:lang w:val="en-NZ"/>
        </w:rPr>
        <w:t>or many Māori connection to the marae, whānau, hapu and iwi, is fundamental to belonging, but for others these connections are not as strong or may not even exist, as Rowena and her daughter Anna experience in ‘A Place to Stand’. The town of Waitapu too has its own sense of connection and belonging – to the surrounding landscape</w:t>
      </w:r>
      <w:r w:rsidR="00D10331">
        <w:rPr>
          <w:rFonts w:asciiTheme="minorHAnsi" w:eastAsiaTheme="minorHAnsi" w:hAnsiTheme="minorHAnsi" w:cstheme="minorBidi"/>
          <w:lang w:val="en-NZ"/>
        </w:rPr>
        <w:t xml:space="preserve"> and </w:t>
      </w:r>
      <w:r w:rsidRPr="00D01FD1">
        <w:rPr>
          <w:rFonts w:asciiTheme="minorHAnsi" w:eastAsiaTheme="minorHAnsi" w:hAnsiTheme="minorHAnsi" w:cstheme="minorBidi"/>
          <w:lang w:val="en-NZ"/>
        </w:rPr>
        <w:t>the river and mountain ranges which form the ba</w:t>
      </w:r>
      <w:r w:rsidR="00AC5840" w:rsidRPr="00D01FD1">
        <w:rPr>
          <w:rFonts w:asciiTheme="minorHAnsi" w:eastAsiaTheme="minorHAnsi" w:hAnsiTheme="minorHAnsi" w:cstheme="minorBidi"/>
          <w:lang w:val="en-NZ"/>
        </w:rPr>
        <w:t xml:space="preserve">ckdrop to many of the stories. </w:t>
      </w:r>
    </w:p>
    <w:p w:rsidR="00655E91" w:rsidRPr="00D01FD1" w:rsidRDefault="00655E91" w:rsidP="00655E91">
      <w:pPr>
        <w:spacing w:line="259" w:lineRule="auto"/>
        <w:rPr>
          <w:rFonts w:asciiTheme="minorHAnsi" w:eastAsia="Calibri" w:hAnsiTheme="minorHAnsi" w:cstheme="minorHAnsi"/>
          <w:lang w:val="en-NZ"/>
        </w:rPr>
      </w:pPr>
    </w:p>
    <w:p w:rsidR="009E4042" w:rsidRPr="00D01FD1" w:rsidRDefault="009E4042" w:rsidP="00655E91">
      <w:pPr>
        <w:spacing w:line="259" w:lineRule="auto"/>
        <w:rPr>
          <w:rFonts w:asciiTheme="minorHAnsi" w:eastAsia="Calibri" w:hAnsiTheme="minorHAnsi" w:cstheme="minorHAnsi"/>
          <w:b/>
          <w:lang w:val="en-NZ"/>
        </w:rPr>
      </w:pPr>
      <w:r w:rsidRPr="00D01FD1">
        <w:rPr>
          <w:rFonts w:asciiTheme="minorHAnsi" w:eastAsia="Calibri" w:hAnsiTheme="minorHAnsi" w:cstheme="minorHAnsi"/>
          <w:b/>
          <w:lang w:val="en-NZ"/>
        </w:rPr>
        <w:lastRenderedPageBreak/>
        <w:t xml:space="preserve">Rowena and Ruby feature in more than one story in the collection. What is their story?  </w:t>
      </w:r>
    </w:p>
    <w:p w:rsidR="009E4042" w:rsidRPr="00D01FD1" w:rsidRDefault="009E4042" w:rsidP="00D01FD1">
      <w:pPr>
        <w:tabs>
          <w:tab w:val="left" w:pos="2268"/>
        </w:tabs>
        <w:spacing w:line="259" w:lineRule="auto"/>
        <w:rPr>
          <w:rFonts w:asciiTheme="minorHAnsi" w:eastAsiaTheme="minorHAnsi" w:hAnsiTheme="minorHAnsi" w:cstheme="minorBidi"/>
          <w:lang w:val="en-NZ"/>
        </w:rPr>
      </w:pPr>
      <w:r w:rsidRPr="00D01FD1">
        <w:rPr>
          <w:rFonts w:asciiTheme="minorHAnsi" w:eastAsiaTheme="minorHAnsi" w:hAnsiTheme="minorHAnsi" w:cstheme="minorBidi"/>
          <w:lang w:val="en-NZ"/>
        </w:rPr>
        <w:t xml:space="preserve">One of the themes </w:t>
      </w:r>
      <w:proofErr w:type="gramStart"/>
      <w:r w:rsidRPr="00D01FD1">
        <w:rPr>
          <w:rFonts w:asciiTheme="minorHAnsi" w:eastAsiaTheme="minorHAnsi" w:hAnsiTheme="minorHAnsi" w:cstheme="minorBidi"/>
          <w:lang w:val="en-NZ"/>
        </w:rPr>
        <w:t>in ​</w:t>
      </w:r>
      <w:r w:rsidRPr="000D005F">
        <w:rPr>
          <w:rFonts w:asciiTheme="minorHAnsi" w:eastAsiaTheme="minorHAnsi" w:hAnsiTheme="minorHAnsi" w:cstheme="minorBidi"/>
          <w:i/>
          <w:lang w:val="en-NZ"/>
        </w:rPr>
        <w:t>Waitapu</w:t>
      </w:r>
      <w:proofErr w:type="gramEnd"/>
      <w:r w:rsidRPr="00D01FD1">
        <w:rPr>
          <w:rFonts w:asciiTheme="minorHAnsi" w:eastAsiaTheme="minorHAnsi" w:hAnsiTheme="minorHAnsi" w:cstheme="minorBidi"/>
          <w:lang w:val="en-NZ"/>
        </w:rPr>
        <w:t>​ is the impact of historical family violence, but for  survivors, ‘historical’ is not always a good choice of word because the impact of the violence is not historical. It is lived with every day. Rowena and Ruby get on with their lives in the best way they know how, despite their childhood, and I wanted to show the strength and courage it takes to do this. I hope for some readers, their story resonates. As CS Lewis is credited with saying</w:t>
      </w:r>
      <w:r w:rsidR="000D005F">
        <w:rPr>
          <w:rFonts w:asciiTheme="minorHAnsi" w:eastAsiaTheme="minorHAnsi" w:hAnsiTheme="minorHAnsi" w:cstheme="minorBidi"/>
          <w:lang w:val="en-NZ"/>
        </w:rPr>
        <w:t>:</w:t>
      </w:r>
      <w:r w:rsidRPr="00D01FD1">
        <w:rPr>
          <w:rFonts w:asciiTheme="minorHAnsi" w:eastAsiaTheme="minorHAnsi" w:hAnsiTheme="minorHAnsi" w:cstheme="minorBidi"/>
          <w:lang w:val="en-NZ"/>
        </w:rPr>
        <w:t xml:space="preserve"> ‘We read to know we are not alone’.  Something I wanted to move away from </w:t>
      </w:r>
      <w:proofErr w:type="gramStart"/>
      <w:r w:rsidRPr="00D01FD1">
        <w:rPr>
          <w:rFonts w:asciiTheme="minorHAnsi" w:eastAsiaTheme="minorHAnsi" w:hAnsiTheme="minorHAnsi" w:cstheme="minorBidi"/>
          <w:lang w:val="en-NZ"/>
        </w:rPr>
        <w:t>in ​</w:t>
      </w:r>
      <w:r w:rsidRPr="000D005F">
        <w:rPr>
          <w:rFonts w:asciiTheme="minorHAnsi" w:eastAsiaTheme="minorHAnsi" w:hAnsiTheme="minorHAnsi" w:cstheme="minorBidi"/>
          <w:i/>
          <w:lang w:val="en-NZ"/>
        </w:rPr>
        <w:t>Waitapu</w:t>
      </w:r>
      <w:proofErr w:type="gramEnd"/>
      <w:r w:rsidRPr="00D01FD1">
        <w:rPr>
          <w:rFonts w:asciiTheme="minorHAnsi" w:eastAsiaTheme="minorHAnsi" w:hAnsiTheme="minorHAnsi" w:cstheme="minorBidi"/>
          <w:lang w:val="en-NZ"/>
        </w:rPr>
        <w:t xml:space="preserve"> was the stereotype of groups affected by family violence. In the media there is often a strong association between family violence, lower income families and certain ethnicities, but research and statistics reveal that a significant percentage of family violence occurs in higher income and better-educated families. </w:t>
      </w:r>
    </w:p>
    <w:p w:rsidR="00AC5840" w:rsidRPr="00D01FD1" w:rsidRDefault="00AC5840" w:rsidP="00655E91">
      <w:pPr>
        <w:rPr>
          <w:rFonts w:asciiTheme="minorHAnsi" w:hAnsiTheme="minorHAnsi" w:cstheme="minorHAnsi"/>
        </w:rPr>
      </w:pPr>
    </w:p>
    <w:p w:rsidR="00AC5840" w:rsidRPr="00D01FD1" w:rsidRDefault="00AC5840" w:rsidP="00655E91">
      <w:pPr>
        <w:spacing w:line="259" w:lineRule="auto"/>
        <w:rPr>
          <w:rFonts w:asciiTheme="minorHAnsi" w:eastAsia="Calibri" w:hAnsiTheme="minorHAnsi" w:cstheme="minorHAnsi"/>
          <w:b/>
          <w:sz w:val="43"/>
          <w:szCs w:val="43"/>
          <w:lang w:val="en-NZ"/>
        </w:rPr>
      </w:pPr>
      <w:r w:rsidRPr="00D01FD1">
        <w:rPr>
          <w:rFonts w:asciiTheme="minorHAnsi" w:eastAsia="Calibri" w:hAnsiTheme="minorHAnsi" w:cstheme="minorHAnsi"/>
          <w:b/>
          <w:sz w:val="43"/>
          <w:szCs w:val="43"/>
          <w:lang w:val="en-NZ"/>
        </w:rPr>
        <w:t>Questions</w:t>
      </w:r>
      <w:r w:rsidR="00655E91" w:rsidRPr="00D01FD1">
        <w:rPr>
          <w:rFonts w:asciiTheme="minorHAnsi" w:eastAsia="Calibri" w:hAnsiTheme="minorHAnsi" w:cstheme="minorHAnsi"/>
          <w:b/>
          <w:sz w:val="43"/>
          <w:szCs w:val="43"/>
          <w:lang w:val="en-NZ"/>
        </w:rPr>
        <w:t xml:space="preserve"> for discussion</w:t>
      </w:r>
    </w:p>
    <w:p w:rsidR="00AC5840" w:rsidRPr="00D01FD1" w:rsidRDefault="00AC5840" w:rsidP="00655E91">
      <w:pPr>
        <w:rPr>
          <w:rFonts w:asciiTheme="minorHAnsi" w:hAnsiTheme="minorHAnsi" w:cstheme="minorHAnsi"/>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‘Eva’</w:t>
      </w:r>
      <w:r w:rsidR="00AC5840" w:rsidRPr="00D01FD1">
        <w:rPr>
          <w:rFonts w:asciiTheme="minorHAnsi" w:hAnsiTheme="minorHAnsi" w:cstheme="minorHAnsi"/>
          <w:sz w:val="24"/>
          <w:szCs w:val="24"/>
        </w:rPr>
        <w:t>, Rowena and Eva get into a car with a driver who has been drinking. Did you think this was unusual?</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‘Life’s Too Short’</w:t>
      </w:r>
      <w:r w:rsidR="00AC5840" w:rsidRPr="00D01FD1">
        <w:rPr>
          <w:rFonts w:asciiTheme="minorHAnsi" w:hAnsiTheme="minorHAnsi" w:cstheme="minorHAnsi"/>
          <w:sz w:val="24"/>
          <w:szCs w:val="24"/>
        </w:rPr>
        <w:t>, Beryl thinks a lot but keeps her mouth shut. What events leading up to the final scene cause her to finally stand up to Doreen?</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AC5840"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As mentioned in the notes the violence Rowena and R</w:t>
      </w:r>
      <w:r w:rsidR="00F6183D" w:rsidRPr="00D01FD1">
        <w:rPr>
          <w:rFonts w:asciiTheme="minorHAnsi" w:hAnsiTheme="minorHAnsi" w:cstheme="minorHAnsi"/>
          <w:sz w:val="24"/>
          <w:szCs w:val="24"/>
        </w:rPr>
        <w:t>uby experienced as children in ‘Eva’ and ‘Katherine’</w:t>
      </w:r>
      <w:r w:rsidRPr="00D01FD1">
        <w:rPr>
          <w:rFonts w:asciiTheme="minorHAnsi" w:hAnsiTheme="minorHAnsi" w:cstheme="minorHAnsi"/>
          <w:sz w:val="24"/>
          <w:szCs w:val="24"/>
        </w:rPr>
        <w:t xml:space="preserve"> is sometimes called ‘historical’ family violence. Discuss this term and the different ways the sisters have been affected by their childhoods. Do you think their experiences were similar?</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w:t>
      </w:r>
      <w:r w:rsidR="00AC5840" w:rsidRPr="00D01FD1">
        <w:rPr>
          <w:rFonts w:asciiTheme="minorHAnsi" w:hAnsiTheme="minorHAnsi" w:cstheme="minorHAnsi"/>
          <w:sz w:val="24"/>
          <w:szCs w:val="24"/>
        </w:rPr>
        <w:t>King o</w:t>
      </w:r>
      <w:r w:rsidRPr="00D01FD1">
        <w:rPr>
          <w:rFonts w:asciiTheme="minorHAnsi" w:hAnsiTheme="minorHAnsi" w:cstheme="minorHAnsi"/>
          <w:sz w:val="24"/>
          <w:szCs w:val="24"/>
        </w:rPr>
        <w:t>f the Castle’</w:t>
      </w:r>
      <w:r w:rsidR="00AC5840" w:rsidRPr="00D01FD1">
        <w:rPr>
          <w:rFonts w:asciiTheme="minorHAnsi" w:hAnsiTheme="minorHAnsi" w:cstheme="minorHAnsi"/>
          <w:sz w:val="24"/>
          <w:szCs w:val="24"/>
        </w:rPr>
        <w:t xml:space="preserve"> why do you think Fraser wants to harm Mr Yates? After all the old man seems to be the only person who has any time for him. </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‘The Stroke’</w:t>
      </w:r>
      <w:r w:rsidR="00AC5840" w:rsidRPr="00D01FD1">
        <w:rPr>
          <w:rFonts w:asciiTheme="minorHAnsi" w:hAnsiTheme="minorHAnsi" w:cstheme="minorHAnsi"/>
          <w:sz w:val="24"/>
          <w:szCs w:val="24"/>
        </w:rPr>
        <w:t xml:space="preserve"> Rowena makes the decision to admit her father to a rest home rather than caring for him herself at home. But should she have made an effort and agreed to take him home with the support of home help until he could return home again, as the hospital staff suggested?</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w:t>
      </w:r>
      <w:proofErr w:type="spellStart"/>
      <w:r w:rsidRPr="00D01FD1">
        <w:rPr>
          <w:rFonts w:asciiTheme="minorHAnsi" w:hAnsiTheme="minorHAnsi" w:cstheme="minorHAnsi"/>
          <w:sz w:val="24"/>
          <w:szCs w:val="24"/>
        </w:rPr>
        <w:t>Hineraumati</w:t>
      </w:r>
      <w:proofErr w:type="spellEnd"/>
      <w:r w:rsidRPr="00D01FD1">
        <w:rPr>
          <w:rFonts w:asciiTheme="minorHAnsi" w:hAnsiTheme="minorHAnsi" w:cstheme="minorHAnsi"/>
          <w:sz w:val="24"/>
          <w:szCs w:val="24"/>
        </w:rPr>
        <w:t>’</w:t>
      </w:r>
      <w:r w:rsidR="00AC5840" w:rsidRPr="00D01FD1">
        <w:rPr>
          <w:rFonts w:asciiTheme="minorHAnsi" w:hAnsiTheme="minorHAnsi" w:cstheme="minorHAnsi"/>
          <w:sz w:val="24"/>
          <w:szCs w:val="24"/>
        </w:rPr>
        <w:t xml:space="preserve"> </w:t>
      </w:r>
      <w:proofErr w:type="spellStart"/>
      <w:r w:rsidR="00AC5840" w:rsidRPr="00D01FD1">
        <w:rPr>
          <w:rFonts w:asciiTheme="minorHAnsi" w:hAnsiTheme="minorHAnsi" w:cstheme="minorHAnsi"/>
          <w:sz w:val="24"/>
          <w:szCs w:val="24"/>
        </w:rPr>
        <w:t>Mereata</w:t>
      </w:r>
      <w:proofErr w:type="spellEnd"/>
      <w:r w:rsidR="00AC5840" w:rsidRPr="00D01FD1">
        <w:rPr>
          <w:rFonts w:asciiTheme="minorHAnsi" w:hAnsiTheme="minorHAnsi" w:cstheme="minorHAnsi"/>
          <w:sz w:val="24"/>
          <w:szCs w:val="24"/>
        </w:rPr>
        <w:t xml:space="preserve"> feels something at the river. Aunty Lena says what she felt was her tīpuna. Discuss what you think Aunty Lena means and how this experience affect</w:t>
      </w:r>
      <w:r w:rsidR="00D10331">
        <w:rPr>
          <w:rFonts w:asciiTheme="minorHAnsi" w:hAnsiTheme="minorHAnsi" w:cstheme="minorHAnsi"/>
          <w:sz w:val="24"/>
          <w:szCs w:val="24"/>
        </w:rPr>
        <w:t>s</w:t>
      </w:r>
      <w:r w:rsidR="00AC5840" w:rsidRPr="00D01FD1">
        <w:rPr>
          <w:rFonts w:asciiTheme="minorHAnsi" w:hAnsiTheme="minorHAnsi" w:cstheme="minorHAnsi"/>
          <w:sz w:val="24"/>
          <w:szCs w:val="24"/>
        </w:rPr>
        <w:t xml:space="preserve"> </w:t>
      </w:r>
      <w:proofErr w:type="spellStart"/>
      <w:r w:rsidR="00AC5840" w:rsidRPr="00D01FD1">
        <w:rPr>
          <w:rFonts w:asciiTheme="minorHAnsi" w:hAnsiTheme="minorHAnsi" w:cstheme="minorHAnsi"/>
          <w:sz w:val="24"/>
          <w:szCs w:val="24"/>
        </w:rPr>
        <w:t>Mereata</w:t>
      </w:r>
      <w:proofErr w:type="spellEnd"/>
      <w:r w:rsidR="006C3781">
        <w:rPr>
          <w:rFonts w:asciiTheme="minorHAnsi" w:hAnsiTheme="minorHAnsi" w:cstheme="minorHAnsi"/>
          <w:sz w:val="24"/>
          <w:szCs w:val="24"/>
        </w:rPr>
        <w:t>.</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‘A Sense of Belonging’</w:t>
      </w:r>
      <w:r w:rsidR="00AC5840" w:rsidRPr="00D01FD1">
        <w:rPr>
          <w:rFonts w:asciiTheme="minorHAnsi" w:hAnsiTheme="minorHAnsi" w:cstheme="minorHAnsi"/>
          <w:sz w:val="24"/>
          <w:szCs w:val="24"/>
        </w:rPr>
        <w:t xml:space="preserve"> why do you think Ruby has come home?</w:t>
      </w:r>
    </w:p>
    <w:p w:rsidR="00655E91" w:rsidRPr="00D01FD1" w:rsidRDefault="00655E91" w:rsidP="00655E91">
      <w:pPr>
        <w:pStyle w:val="ListParagraph"/>
        <w:spacing w:after="0"/>
        <w:ind w:left="0"/>
        <w:rPr>
          <w:rFonts w:asciiTheme="minorHAnsi" w:hAnsiTheme="minorHAnsi" w:cstheme="minorHAnsi"/>
          <w:sz w:val="24"/>
          <w:szCs w:val="24"/>
        </w:rPr>
      </w:pPr>
    </w:p>
    <w:p w:rsidR="00AC5840" w:rsidRPr="00D01FD1" w:rsidRDefault="00F6183D" w:rsidP="00655E91">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In ‘Snapshot of a Woman’</w:t>
      </w:r>
      <w:r w:rsidR="00AC5840" w:rsidRPr="00D01FD1">
        <w:rPr>
          <w:rFonts w:asciiTheme="minorHAnsi" w:hAnsiTheme="minorHAnsi" w:cstheme="minorHAnsi"/>
          <w:sz w:val="24"/>
          <w:szCs w:val="24"/>
        </w:rPr>
        <w:t xml:space="preserve"> what is your interpretation of what happens to Harry by the river?</w:t>
      </w:r>
    </w:p>
    <w:p w:rsidR="00655E91" w:rsidRPr="00D01FD1" w:rsidRDefault="00655E91" w:rsidP="00655E91">
      <w:pPr>
        <w:pStyle w:val="ListParagraph"/>
        <w:spacing w:after="0"/>
        <w:ind w:left="0"/>
        <w:rPr>
          <w:rFonts w:asciiTheme="minorHAnsi" w:hAnsiTheme="minorHAnsi" w:cstheme="minorHAnsi"/>
          <w:sz w:val="24"/>
          <w:szCs w:val="24"/>
        </w:rPr>
      </w:pPr>
    </w:p>
    <w:p w:rsidR="00743343" w:rsidRDefault="00AC5840" w:rsidP="00743343">
      <w:pPr>
        <w:pStyle w:val="ListParagraph"/>
        <w:numPr>
          <w:ilvl w:val="0"/>
          <w:numId w:val="1"/>
        </w:numPr>
        <w:spacing w:after="0"/>
        <w:rPr>
          <w:rFonts w:asciiTheme="minorHAnsi" w:hAnsiTheme="minorHAnsi" w:cstheme="minorHAnsi"/>
          <w:sz w:val="24"/>
          <w:szCs w:val="24"/>
        </w:rPr>
      </w:pPr>
      <w:r w:rsidRPr="00D01FD1">
        <w:rPr>
          <w:rFonts w:asciiTheme="minorHAnsi" w:hAnsiTheme="minorHAnsi" w:cstheme="minorHAnsi"/>
          <w:sz w:val="24"/>
          <w:szCs w:val="24"/>
        </w:rPr>
        <w:t xml:space="preserve">The town of </w:t>
      </w:r>
      <w:proofErr w:type="spellStart"/>
      <w:r w:rsidRPr="00D01FD1">
        <w:rPr>
          <w:rFonts w:asciiTheme="minorHAnsi" w:hAnsiTheme="minorHAnsi" w:cstheme="minorHAnsi"/>
          <w:sz w:val="24"/>
          <w:szCs w:val="24"/>
        </w:rPr>
        <w:t>Waitapu</w:t>
      </w:r>
      <w:proofErr w:type="spellEnd"/>
      <w:r w:rsidRPr="00D01FD1">
        <w:rPr>
          <w:rFonts w:asciiTheme="minorHAnsi" w:hAnsiTheme="minorHAnsi" w:cstheme="minorHAnsi"/>
          <w:sz w:val="24"/>
          <w:szCs w:val="24"/>
        </w:rPr>
        <w:t xml:space="preserve"> could be seen as a character of its own. Discuss how this migh</w:t>
      </w:r>
      <w:r w:rsidR="00655E91" w:rsidRPr="00D01FD1">
        <w:rPr>
          <w:rFonts w:asciiTheme="minorHAnsi" w:hAnsiTheme="minorHAnsi" w:cstheme="minorHAnsi"/>
          <w:sz w:val="24"/>
          <w:szCs w:val="24"/>
        </w:rPr>
        <w:t>t have an impact on the stories</w:t>
      </w:r>
      <w:r w:rsidR="00743343">
        <w:rPr>
          <w:rFonts w:asciiTheme="minorHAnsi" w:hAnsiTheme="minorHAnsi" w:cstheme="minorHAnsi"/>
          <w:sz w:val="24"/>
          <w:szCs w:val="24"/>
        </w:rPr>
        <w:t>.</w:t>
      </w:r>
    </w:p>
    <w:p w:rsidR="00743343" w:rsidRPr="00743343" w:rsidRDefault="00743343" w:rsidP="00743343">
      <w:pPr>
        <w:pStyle w:val="ListParagraph"/>
        <w:rPr>
          <w:rFonts w:asciiTheme="minorHAnsi" w:hAnsiTheme="minorHAnsi" w:cstheme="minorHAnsi"/>
          <w:sz w:val="24"/>
          <w:szCs w:val="24"/>
        </w:rPr>
      </w:pPr>
    </w:p>
    <w:p w:rsidR="00743343" w:rsidRDefault="00743343" w:rsidP="00743343">
      <w:pPr>
        <w:pStyle w:val="ListParagraph"/>
        <w:spacing w:after="0"/>
        <w:ind w:left="0"/>
        <w:rPr>
          <w:rFonts w:asciiTheme="minorHAnsi" w:hAnsiTheme="minorHAnsi" w:cstheme="minorHAnsi"/>
          <w:szCs w:val="24"/>
        </w:rPr>
      </w:pPr>
    </w:p>
    <w:p w:rsidR="00743343" w:rsidRDefault="00743343" w:rsidP="00743343">
      <w:pPr>
        <w:rPr>
          <w:rFonts w:asciiTheme="minorHAnsi" w:hAnsiTheme="minorHAnsi" w:cstheme="minorHAnsi"/>
        </w:rPr>
      </w:pPr>
    </w:p>
    <w:p w:rsidR="00743343" w:rsidRDefault="00743343" w:rsidP="00743343">
      <w:pPr>
        <w:rPr>
          <w:rFonts w:asciiTheme="minorHAnsi" w:hAnsiTheme="minorHAnsi" w:cstheme="minorHAnsi"/>
        </w:rPr>
      </w:pPr>
      <w:r>
        <w:rPr>
          <w:noProof/>
          <w:lang w:eastAsia="en-NZ"/>
        </w:rPr>
        <w:drawing>
          <wp:inline distT="0" distB="0" distL="0" distR="0" wp14:anchorId="389382BD" wp14:editId="0E0B5DF6">
            <wp:extent cx="1266825" cy="441579"/>
            <wp:effectExtent l="0" t="0" r="0" b="0"/>
            <wp:docPr id="2" name="Picture 2" descr="Escalator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lator Pr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4941" cy="461837"/>
                    </a:xfrm>
                    <a:prstGeom prst="rect">
                      <a:avLst/>
                    </a:prstGeom>
                    <a:solidFill>
                      <a:schemeClr val="tx1"/>
                    </a:solidFill>
                    <a:ln>
                      <a:noFill/>
                    </a:ln>
                  </pic:spPr>
                </pic:pic>
              </a:graphicData>
            </a:graphic>
          </wp:inline>
        </w:drawing>
      </w:r>
      <w:bookmarkStart w:id="0" w:name="_GoBack"/>
      <w:bookmarkEnd w:id="0"/>
    </w:p>
    <w:p w:rsidR="00743343" w:rsidRDefault="00743343" w:rsidP="00743343">
      <w:pPr>
        <w:rPr>
          <w:rFonts w:asciiTheme="minorHAnsi" w:hAnsiTheme="minorHAnsi" w:cstheme="minorHAnsi"/>
          <w:b/>
          <w:bCs/>
          <w:sz w:val="32"/>
          <w:szCs w:val="32"/>
          <w:lang w:eastAsia="en-NZ"/>
        </w:rPr>
      </w:pPr>
    </w:p>
    <w:p w:rsidR="00743343" w:rsidRDefault="00743343" w:rsidP="00743343">
      <w:pPr>
        <w:rPr>
          <w:rFonts w:asciiTheme="minorHAnsi" w:hAnsiTheme="minorHAnsi" w:cstheme="minorHAnsi"/>
          <w:b/>
          <w:bCs/>
          <w:sz w:val="32"/>
          <w:szCs w:val="32"/>
          <w:lang w:eastAsia="en-NZ"/>
        </w:rPr>
      </w:pPr>
      <w:r w:rsidRPr="00853103">
        <w:rPr>
          <w:rFonts w:asciiTheme="minorHAnsi" w:hAnsiTheme="minorHAnsi" w:cstheme="minorHAnsi"/>
          <w:b/>
          <w:bCs/>
          <w:sz w:val="32"/>
          <w:szCs w:val="32"/>
          <w:lang w:eastAsia="en-NZ"/>
        </w:rPr>
        <w:t>A small smart publishing house</w:t>
      </w:r>
    </w:p>
    <w:p w:rsidR="00743343" w:rsidRPr="00853103" w:rsidRDefault="00743343" w:rsidP="00743343">
      <w:pPr>
        <w:rPr>
          <w:rFonts w:asciiTheme="minorHAnsi" w:hAnsiTheme="minorHAnsi" w:cstheme="minorHAnsi"/>
          <w:b/>
          <w:bCs/>
          <w:sz w:val="32"/>
          <w:szCs w:val="32"/>
          <w:lang w:eastAsia="en-NZ"/>
        </w:rPr>
      </w:pPr>
      <w:r>
        <w:rPr>
          <w:rFonts w:asciiTheme="minorHAnsi" w:hAnsiTheme="minorHAnsi" w:cstheme="minorHAnsi"/>
          <w:b/>
          <w:bCs/>
          <w:sz w:val="32"/>
          <w:szCs w:val="32"/>
          <w:lang w:eastAsia="en-NZ"/>
        </w:rPr>
        <w:t>www.escalatorpress.co.nz</w:t>
      </w:r>
    </w:p>
    <w:p w:rsidR="00743343" w:rsidRPr="00743343" w:rsidRDefault="00743343" w:rsidP="00743343">
      <w:pPr>
        <w:rPr>
          <w:rFonts w:asciiTheme="minorHAnsi" w:hAnsiTheme="minorHAnsi" w:cstheme="minorHAnsi"/>
        </w:rPr>
      </w:pPr>
    </w:p>
    <w:sectPr w:rsidR="00743343" w:rsidRPr="007433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1EC6"/>
    <w:multiLevelType w:val="hybridMultilevel"/>
    <w:tmpl w:val="3322E78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AA"/>
    <w:rsid w:val="0005087E"/>
    <w:rsid w:val="000D005F"/>
    <w:rsid w:val="0014438B"/>
    <w:rsid w:val="001F2599"/>
    <w:rsid w:val="00475548"/>
    <w:rsid w:val="00655E91"/>
    <w:rsid w:val="006C3781"/>
    <w:rsid w:val="00743343"/>
    <w:rsid w:val="008C3EFC"/>
    <w:rsid w:val="009219D0"/>
    <w:rsid w:val="009C16AA"/>
    <w:rsid w:val="009D7D9F"/>
    <w:rsid w:val="009E4042"/>
    <w:rsid w:val="009F6709"/>
    <w:rsid w:val="00A96115"/>
    <w:rsid w:val="00AC5840"/>
    <w:rsid w:val="00AF1BC5"/>
    <w:rsid w:val="00B45355"/>
    <w:rsid w:val="00B60599"/>
    <w:rsid w:val="00C84D68"/>
    <w:rsid w:val="00CA0BFD"/>
    <w:rsid w:val="00D01FD1"/>
    <w:rsid w:val="00D10331"/>
    <w:rsid w:val="00D24A6A"/>
    <w:rsid w:val="00E74C27"/>
    <w:rsid w:val="00F618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20A72E-A15F-4082-9857-2B2985C3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ListParagraph">
    <w:name w:val="List Paragraph"/>
    <w:basedOn w:val="Normal"/>
    <w:uiPriority w:val="34"/>
    <w:qFormat/>
    <w:rsid w:val="00AC5840"/>
    <w:pPr>
      <w:spacing w:after="160" w:line="259"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D1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331"/>
    <w:rPr>
      <w:rFonts w:ascii="Segoe UI" w:hAnsi="Segoe UI" w:cs="Segoe UI"/>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Author</vt:lpstr>
    </vt:vector>
  </TitlesOfParts>
  <Company>Whitireia NZ</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Author</dc:title>
  <dc:creator>Helen</dc:creator>
  <cp:lastModifiedBy>Andrew Southall</cp:lastModifiedBy>
  <cp:revision>2</cp:revision>
  <cp:lastPrinted>2017-04-27T04:37:00Z</cp:lastPrinted>
  <dcterms:created xsi:type="dcterms:W3CDTF">2017-04-27T04:46:00Z</dcterms:created>
  <dcterms:modified xsi:type="dcterms:W3CDTF">2017-04-27T04:46:00Z</dcterms:modified>
</cp:coreProperties>
</file>